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A35278" w14:textId="77777777" w:rsidR="005E071D" w:rsidRDefault="00E2735D" w:rsidP="002D5215">
      <w:pPr>
        <w:pStyle w:val="DocumentTitle"/>
        <w:rPr>
          <w:b w:val="0"/>
          <w:color w:val="A13686"/>
          <w:sz w:val="50"/>
          <w:szCs w:val="50"/>
        </w:rPr>
      </w:pPr>
      <w:r>
        <w:br/>
      </w:r>
    </w:p>
    <w:p w14:paraId="3A9FC0B4" w14:textId="77777777" w:rsidR="00BF7A11" w:rsidRDefault="00BF7A11" w:rsidP="00BF7A11">
      <w:pPr>
        <w:pStyle w:val="DocumentTitle"/>
        <w:spacing w:line="120" w:lineRule="auto"/>
        <w:jc w:val="center"/>
        <w:rPr>
          <w:rFonts w:ascii="Arial" w:hAnsi="Arial" w:cs="Arial"/>
          <w:color w:val="auto"/>
          <w:szCs w:val="28"/>
        </w:rPr>
      </w:pPr>
    </w:p>
    <w:p w14:paraId="1DB07D94" w14:textId="77777777" w:rsidR="00BF7A11" w:rsidRDefault="00BF7A11" w:rsidP="00BF7A11">
      <w:pPr>
        <w:pStyle w:val="DocumentTitle"/>
        <w:spacing w:line="120" w:lineRule="auto"/>
        <w:jc w:val="center"/>
        <w:rPr>
          <w:rFonts w:ascii="Arial" w:hAnsi="Arial" w:cs="Arial"/>
          <w:color w:val="auto"/>
          <w:szCs w:val="28"/>
        </w:rPr>
      </w:pPr>
    </w:p>
    <w:p w14:paraId="16CE557C" w14:textId="77777777" w:rsidR="00BF7A11" w:rsidRDefault="00BF7A11" w:rsidP="00BF7A11">
      <w:pPr>
        <w:pStyle w:val="DocumentTitle"/>
        <w:spacing w:line="120" w:lineRule="auto"/>
        <w:jc w:val="center"/>
        <w:rPr>
          <w:rFonts w:ascii="Arial" w:hAnsi="Arial" w:cs="Arial"/>
          <w:color w:val="auto"/>
          <w:szCs w:val="28"/>
        </w:rPr>
      </w:pPr>
    </w:p>
    <w:p w14:paraId="04B22ACD" w14:textId="77777777" w:rsidR="00BF7A11" w:rsidRPr="00DB2359" w:rsidRDefault="00BF7A11" w:rsidP="00BF7A11">
      <w:pPr>
        <w:pStyle w:val="DocumentTitle"/>
        <w:spacing w:line="120" w:lineRule="auto"/>
        <w:jc w:val="center"/>
        <w:rPr>
          <w:rFonts w:ascii="Arial" w:hAnsi="Arial" w:cs="Arial"/>
          <w:color w:val="auto"/>
          <w:szCs w:val="28"/>
        </w:rPr>
      </w:pPr>
      <w:r w:rsidRPr="00DB2359">
        <w:rPr>
          <w:rFonts w:ascii="Arial" w:hAnsi="Arial" w:cs="Arial"/>
          <w:color w:val="auto"/>
          <w:szCs w:val="28"/>
        </w:rPr>
        <w:t xml:space="preserve">FRIMLEY </w:t>
      </w:r>
    </w:p>
    <w:p w14:paraId="4220A927" w14:textId="4C61E275" w:rsidR="00BF7A11" w:rsidRDefault="003F4139" w:rsidP="00BF7A11">
      <w:pPr>
        <w:pStyle w:val="DocumentTitle"/>
        <w:spacing w:line="120" w:lineRule="auto"/>
        <w:jc w:val="center"/>
        <w:rPr>
          <w:rFonts w:ascii="Arial" w:hAnsi="Arial" w:cs="Arial"/>
          <w:color w:val="auto"/>
          <w:szCs w:val="28"/>
        </w:rPr>
      </w:pPr>
      <w:r>
        <w:rPr>
          <w:rFonts w:ascii="Arial" w:hAnsi="Arial" w:cs="Arial"/>
          <w:color w:val="auto"/>
          <w:szCs w:val="28"/>
        </w:rPr>
        <w:t>INTEGRATED CARE BOARD</w:t>
      </w:r>
    </w:p>
    <w:p w14:paraId="7A061D39" w14:textId="77777777" w:rsidR="00BF7A11" w:rsidRDefault="00BF7A11" w:rsidP="00BF7A11">
      <w:pPr>
        <w:pStyle w:val="DocumentTitle"/>
        <w:spacing w:line="120" w:lineRule="auto"/>
        <w:jc w:val="center"/>
        <w:rPr>
          <w:rFonts w:ascii="Arial" w:hAnsi="Arial" w:cs="Arial"/>
          <w:color w:val="auto"/>
          <w:szCs w:val="28"/>
        </w:rPr>
      </w:pPr>
    </w:p>
    <w:p w14:paraId="579C0EAA" w14:textId="77777777" w:rsidR="00BF7A11" w:rsidRDefault="00BF7A11" w:rsidP="00BF7A11">
      <w:pPr>
        <w:pStyle w:val="DocumentTitle"/>
        <w:spacing w:line="120" w:lineRule="auto"/>
        <w:jc w:val="center"/>
        <w:rPr>
          <w:rFonts w:ascii="Arial" w:hAnsi="Arial" w:cs="Arial"/>
          <w:color w:val="auto"/>
          <w:szCs w:val="28"/>
        </w:rPr>
      </w:pPr>
      <w:r>
        <w:rPr>
          <w:rFonts w:ascii="Arial" w:hAnsi="Arial" w:cs="Arial"/>
          <w:color w:val="auto"/>
          <w:szCs w:val="28"/>
        </w:rPr>
        <w:t xml:space="preserve">Individual Rights </w:t>
      </w:r>
      <w:r w:rsidRPr="00DB2359">
        <w:rPr>
          <w:rFonts w:ascii="Arial" w:hAnsi="Arial" w:cs="Arial"/>
          <w:color w:val="auto"/>
          <w:szCs w:val="28"/>
        </w:rPr>
        <w:t>Policy</w:t>
      </w:r>
    </w:p>
    <w:p w14:paraId="18EB6C72" w14:textId="77777777" w:rsidR="002D5215" w:rsidRPr="002D5215" w:rsidRDefault="002D5215" w:rsidP="002D5215">
      <w:pPr>
        <w:pStyle w:val="NormalBody"/>
      </w:pPr>
    </w:p>
    <w:p w14:paraId="1AAC1F58" w14:textId="77777777" w:rsidR="005E071D" w:rsidRDefault="005E071D" w:rsidP="008A2FCE"/>
    <w:p w14:paraId="583B22D9" w14:textId="77777777" w:rsidR="005E071D" w:rsidRDefault="005E071D" w:rsidP="008A2FCE"/>
    <w:p w14:paraId="6FB4BB4A" w14:textId="77777777" w:rsidR="005E071D" w:rsidRDefault="005E071D" w:rsidP="008A2FCE"/>
    <w:p w14:paraId="03820BA2" w14:textId="77777777" w:rsidR="005E071D" w:rsidRDefault="005E071D" w:rsidP="008A2FCE"/>
    <w:p w14:paraId="2F05022C" w14:textId="77777777" w:rsidR="005E071D" w:rsidRDefault="005E071D" w:rsidP="008A2FCE"/>
    <w:p w14:paraId="6E310DED" w14:textId="77777777" w:rsidR="00D87CFD" w:rsidRDefault="00D87CFD" w:rsidP="00D87CFD"/>
    <w:p w14:paraId="6AF022EC" w14:textId="77777777" w:rsidR="00E2735D" w:rsidRDefault="00E2735D" w:rsidP="00E2735D">
      <w:pPr>
        <w:pStyle w:val="NormalBody"/>
      </w:pPr>
    </w:p>
    <w:p w14:paraId="1978B23F" w14:textId="77777777" w:rsidR="00E2735D" w:rsidRDefault="00E2735D" w:rsidP="00E2735D"/>
    <w:p w14:paraId="465ACDC3" w14:textId="77777777" w:rsidR="00E2735D" w:rsidRDefault="00E2735D" w:rsidP="00E2735D">
      <w:pPr>
        <w:pStyle w:val="NormalBody"/>
      </w:pPr>
    </w:p>
    <w:p w14:paraId="2494987E" w14:textId="77777777" w:rsidR="00E2735D" w:rsidRDefault="00E2735D" w:rsidP="00E2735D"/>
    <w:p w14:paraId="73AAEDC4" w14:textId="77777777" w:rsidR="00E2735D" w:rsidRDefault="00E2735D" w:rsidP="00E2735D">
      <w:pPr>
        <w:pStyle w:val="NormalBody"/>
      </w:pPr>
    </w:p>
    <w:p w14:paraId="7F7069CA" w14:textId="77777777" w:rsidR="00E2735D" w:rsidRDefault="00E2735D" w:rsidP="00E2735D"/>
    <w:p w14:paraId="169778AD" w14:textId="77777777" w:rsidR="00E2735D" w:rsidRDefault="00E2735D" w:rsidP="00E2735D">
      <w:pPr>
        <w:pStyle w:val="NormalBody"/>
      </w:pPr>
    </w:p>
    <w:p w14:paraId="4BFD35ED" w14:textId="77777777" w:rsidR="00E2735D" w:rsidRDefault="00E2735D" w:rsidP="00E2735D"/>
    <w:p w14:paraId="4C0A9DF6" w14:textId="77777777" w:rsidR="00E2735D" w:rsidRDefault="00E2735D" w:rsidP="00E2735D">
      <w:pPr>
        <w:pStyle w:val="NormalBody"/>
      </w:pPr>
    </w:p>
    <w:p w14:paraId="4E5AD08A" w14:textId="77777777" w:rsidR="00E2735D" w:rsidRDefault="00E2735D" w:rsidP="00E2735D"/>
    <w:p w14:paraId="0CFF26BC" w14:textId="77777777" w:rsidR="00E2735D" w:rsidRDefault="00E2735D" w:rsidP="00E2735D">
      <w:pPr>
        <w:pStyle w:val="NormalBody"/>
      </w:pPr>
    </w:p>
    <w:p w14:paraId="337DC3A7" w14:textId="77777777" w:rsidR="00E2735D" w:rsidRDefault="00E2735D" w:rsidP="00E2735D"/>
    <w:p w14:paraId="7AC7B0D6" w14:textId="77777777" w:rsidR="00791BE3" w:rsidRDefault="00791BE3">
      <w:pPr>
        <w:rPr>
          <w:b/>
          <w:caps/>
          <w:color w:val="1960AB"/>
        </w:rPr>
      </w:pPr>
      <w:r>
        <w:br w:type="page"/>
      </w:r>
    </w:p>
    <w:tbl>
      <w:tblPr>
        <w:tblStyle w:val="TableGrid"/>
        <w:tblW w:w="0" w:type="auto"/>
        <w:jc w:val="center"/>
        <w:tblLook w:val="04A0" w:firstRow="1" w:lastRow="0" w:firstColumn="1" w:lastColumn="0" w:noHBand="0" w:noVBand="1"/>
      </w:tblPr>
      <w:tblGrid>
        <w:gridCol w:w="4537"/>
        <w:gridCol w:w="4479"/>
      </w:tblGrid>
      <w:tr w:rsidR="00BF7A11" w:rsidRPr="0071545C" w14:paraId="19647D70" w14:textId="77777777" w:rsidTr="00F041D8">
        <w:trPr>
          <w:jc w:val="center"/>
        </w:trPr>
        <w:tc>
          <w:tcPr>
            <w:tcW w:w="4537" w:type="dxa"/>
            <w:tcMar>
              <w:top w:w="85" w:type="dxa"/>
              <w:bottom w:w="85" w:type="dxa"/>
            </w:tcMar>
          </w:tcPr>
          <w:p w14:paraId="39D1F7E2" w14:textId="77777777" w:rsidR="00BF7A11" w:rsidRPr="0071545C" w:rsidRDefault="00BF7A11" w:rsidP="00BF7A11">
            <w:pPr>
              <w:pStyle w:val="IFronttableforpolicies"/>
              <w:jc w:val="both"/>
              <w:rPr>
                <w:sz w:val="24"/>
                <w:szCs w:val="24"/>
              </w:rPr>
            </w:pPr>
            <w:r w:rsidRPr="0071545C">
              <w:rPr>
                <w:sz w:val="24"/>
                <w:szCs w:val="24"/>
              </w:rPr>
              <w:lastRenderedPageBreak/>
              <w:t>Version</w:t>
            </w:r>
          </w:p>
        </w:tc>
        <w:tc>
          <w:tcPr>
            <w:tcW w:w="4479" w:type="dxa"/>
            <w:tcMar>
              <w:top w:w="85" w:type="dxa"/>
              <w:bottom w:w="85" w:type="dxa"/>
            </w:tcMar>
          </w:tcPr>
          <w:p w14:paraId="471F5DF6" w14:textId="252FD651" w:rsidR="00BF7A11" w:rsidRPr="0071545C" w:rsidRDefault="00BF7A11" w:rsidP="00BF7A11">
            <w:pPr>
              <w:pStyle w:val="IFronttableforpolicies"/>
              <w:jc w:val="both"/>
              <w:rPr>
                <w:sz w:val="24"/>
                <w:szCs w:val="24"/>
              </w:rPr>
            </w:pPr>
            <w:r w:rsidRPr="0071545C">
              <w:rPr>
                <w:rFonts w:eastAsia="Times New Roman"/>
                <w:sz w:val="24"/>
                <w:szCs w:val="24"/>
              </w:rPr>
              <w:t xml:space="preserve">Version </w:t>
            </w:r>
            <w:r w:rsidR="00A257FE">
              <w:rPr>
                <w:rFonts w:eastAsia="Times New Roman"/>
                <w:sz w:val="24"/>
                <w:szCs w:val="24"/>
              </w:rPr>
              <w:t>4</w:t>
            </w:r>
            <w:r w:rsidRPr="0071545C">
              <w:rPr>
                <w:rFonts w:eastAsia="Times New Roman"/>
                <w:sz w:val="24"/>
                <w:szCs w:val="24"/>
              </w:rPr>
              <w:t>.0</w:t>
            </w:r>
          </w:p>
        </w:tc>
      </w:tr>
      <w:tr w:rsidR="00BF7A11" w:rsidRPr="0071545C" w14:paraId="06F48D23" w14:textId="77777777" w:rsidTr="00F041D8">
        <w:trPr>
          <w:jc w:val="center"/>
        </w:trPr>
        <w:tc>
          <w:tcPr>
            <w:tcW w:w="4537" w:type="dxa"/>
            <w:tcMar>
              <w:top w:w="85" w:type="dxa"/>
              <w:bottom w:w="85" w:type="dxa"/>
            </w:tcMar>
          </w:tcPr>
          <w:p w14:paraId="3F2CE7B6" w14:textId="56762621" w:rsidR="00BF7A11" w:rsidRPr="0071545C" w:rsidRDefault="00BF7A11" w:rsidP="00BF7A11">
            <w:pPr>
              <w:pStyle w:val="IFronttableforpolicies"/>
              <w:jc w:val="both"/>
              <w:rPr>
                <w:sz w:val="24"/>
                <w:szCs w:val="24"/>
              </w:rPr>
            </w:pPr>
            <w:r w:rsidRPr="0071545C">
              <w:rPr>
                <w:sz w:val="24"/>
                <w:szCs w:val="24"/>
              </w:rPr>
              <w:t>A</w:t>
            </w:r>
            <w:r w:rsidR="00F041D8">
              <w:rPr>
                <w:sz w:val="24"/>
                <w:szCs w:val="24"/>
              </w:rPr>
              <w:t>dopted by</w:t>
            </w:r>
          </w:p>
        </w:tc>
        <w:tc>
          <w:tcPr>
            <w:tcW w:w="4479" w:type="dxa"/>
            <w:tcMar>
              <w:top w:w="85" w:type="dxa"/>
              <w:bottom w:w="85" w:type="dxa"/>
            </w:tcMar>
          </w:tcPr>
          <w:p w14:paraId="38C20989" w14:textId="3DA6CB68" w:rsidR="00BF7A11" w:rsidRPr="0071545C" w:rsidRDefault="00F041D8" w:rsidP="00BF7A11">
            <w:pPr>
              <w:pStyle w:val="IFronttableforpolicies"/>
              <w:rPr>
                <w:sz w:val="24"/>
                <w:szCs w:val="24"/>
              </w:rPr>
            </w:pPr>
            <w:r>
              <w:rPr>
                <w:sz w:val="24"/>
                <w:szCs w:val="24"/>
              </w:rPr>
              <w:t>ICB Board</w:t>
            </w:r>
          </w:p>
        </w:tc>
      </w:tr>
      <w:tr w:rsidR="00BF7A11" w:rsidRPr="0071545C" w14:paraId="5C57D7C8" w14:textId="77777777" w:rsidTr="00F041D8">
        <w:trPr>
          <w:jc w:val="center"/>
        </w:trPr>
        <w:tc>
          <w:tcPr>
            <w:tcW w:w="4537" w:type="dxa"/>
            <w:tcMar>
              <w:top w:w="85" w:type="dxa"/>
              <w:bottom w:w="85" w:type="dxa"/>
            </w:tcMar>
          </w:tcPr>
          <w:p w14:paraId="6ED72C50" w14:textId="77777777" w:rsidR="00BF7A11" w:rsidRPr="0071545C" w:rsidRDefault="00BF7A11" w:rsidP="00BF7A11">
            <w:pPr>
              <w:pStyle w:val="IFronttableforpolicies"/>
              <w:jc w:val="both"/>
              <w:rPr>
                <w:sz w:val="24"/>
                <w:szCs w:val="24"/>
              </w:rPr>
            </w:pPr>
            <w:r w:rsidRPr="0071545C">
              <w:rPr>
                <w:sz w:val="24"/>
                <w:szCs w:val="24"/>
              </w:rPr>
              <w:t>Document Author</w:t>
            </w:r>
          </w:p>
        </w:tc>
        <w:tc>
          <w:tcPr>
            <w:tcW w:w="4479" w:type="dxa"/>
            <w:tcMar>
              <w:top w:w="85" w:type="dxa"/>
              <w:bottom w:w="85" w:type="dxa"/>
            </w:tcMar>
          </w:tcPr>
          <w:p w14:paraId="4FCBE688" w14:textId="4E80ED2E" w:rsidR="00BF7A11" w:rsidRPr="0071545C" w:rsidRDefault="00996E0D" w:rsidP="00BF7A11">
            <w:pPr>
              <w:pStyle w:val="IFronttableforpolicies"/>
              <w:jc w:val="both"/>
              <w:rPr>
                <w:sz w:val="24"/>
                <w:szCs w:val="24"/>
              </w:rPr>
            </w:pPr>
            <w:r>
              <w:rPr>
                <w:sz w:val="24"/>
                <w:szCs w:val="24"/>
              </w:rPr>
              <w:t>Nicola Gould, Data Protection Officer</w:t>
            </w:r>
          </w:p>
        </w:tc>
      </w:tr>
      <w:tr w:rsidR="00BF7A11" w:rsidRPr="0071545C" w14:paraId="0BDF292C" w14:textId="77777777" w:rsidTr="00F041D8">
        <w:trPr>
          <w:jc w:val="center"/>
        </w:trPr>
        <w:tc>
          <w:tcPr>
            <w:tcW w:w="4537" w:type="dxa"/>
            <w:tcMar>
              <w:top w:w="85" w:type="dxa"/>
              <w:bottom w:w="85" w:type="dxa"/>
            </w:tcMar>
          </w:tcPr>
          <w:p w14:paraId="30FDEE78" w14:textId="191E084B" w:rsidR="00BF7A11" w:rsidRPr="0071545C" w:rsidRDefault="00BF7A11" w:rsidP="00BF7A11">
            <w:pPr>
              <w:pStyle w:val="IFronttableforpolicies"/>
              <w:jc w:val="both"/>
              <w:rPr>
                <w:sz w:val="24"/>
                <w:szCs w:val="24"/>
              </w:rPr>
            </w:pPr>
            <w:r w:rsidRPr="0071545C">
              <w:rPr>
                <w:sz w:val="24"/>
                <w:szCs w:val="24"/>
              </w:rPr>
              <w:t>Date of a</w:t>
            </w:r>
            <w:r w:rsidR="00F041D8">
              <w:rPr>
                <w:sz w:val="24"/>
                <w:szCs w:val="24"/>
              </w:rPr>
              <w:t>doption</w:t>
            </w:r>
          </w:p>
        </w:tc>
        <w:tc>
          <w:tcPr>
            <w:tcW w:w="4479" w:type="dxa"/>
            <w:tcMar>
              <w:top w:w="85" w:type="dxa"/>
              <w:bottom w:w="85" w:type="dxa"/>
            </w:tcMar>
          </w:tcPr>
          <w:p w14:paraId="18B25121" w14:textId="77875197" w:rsidR="00BF7A11" w:rsidRPr="0071545C" w:rsidRDefault="00F041D8" w:rsidP="00BF7A11">
            <w:pPr>
              <w:pStyle w:val="IFronttableforpolicies"/>
              <w:jc w:val="both"/>
              <w:rPr>
                <w:sz w:val="24"/>
                <w:szCs w:val="24"/>
              </w:rPr>
            </w:pPr>
            <w:r>
              <w:rPr>
                <w:sz w:val="24"/>
                <w:szCs w:val="24"/>
              </w:rPr>
              <w:t>1 July 202</w:t>
            </w:r>
            <w:r w:rsidR="00772EE2">
              <w:rPr>
                <w:sz w:val="24"/>
                <w:szCs w:val="24"/>
              </w:rPr>
              <w:t>4</w:t>
            </w:r>
          </w:p>
        </w:tc>
      </w:tr>
      <w:tr w:rsidR="00BF7A11" w:rsidRPr="0071545C" w14:paraId="0B5D7D5E" w14:textId="77777777" w:rsidTr="00F041D8">
        <w:trPr>
          <w:jc w:val="center"/>
        </w:trPr>
        <w:tc>
          <w:tcPr>
            <w:tcW w:w="4537" w:type="dxa"/>
            <w:tcMar>
              <w:top w:w="85" w:type="dxa"/>
              <w:bottom w:w="85" w:type="dxa"/>
            </w:tcMar>
          </w:tcPr>
          <w:p w14:paraId="0B3B29B8" w14:textId="77777777" w:rsidR="00BF7A11" w:rsidRPr="0071545C" w:rsidRDefault="00BF7A11" w:rsidP="00BF7A11">
            <w:pPr>
              <w:pStyle w:val="IFronttableforpolicies"/>
              <w:jc w:val="both"/>
              <w:rPr>
                <w:sz w:val="24"/>
                <w:szCs w:val="24"/>
              </w:rPr>
            </w:pPr>
            <w:r w:rsidRPr="0071545C">
              <w:rPr>
                <w:sz w:val="24"/>
                <w:szCs w:val="24"/>
              </w:rPr>
              <w:t>Next due for review</w:t>
            </w:r>
          </w:p>
        </w:tc>
        <w:tc>
          <w:tcPr>
            <w:tcW w:w="4479" w:type="dxa"/>
            <w:tcMar>
              <w:top w:w="85" w:type="dxa"/>
              <w:bottom w:w="85" w:type="dxa"/>
            </w:tcMar>
          </w:tcPr>
          <w:p w14:paraId="77BC3C2D" w14:textId="714DF778" w:rsidR="00BF7A11" w:rsidRPr="0071545C" w:rsidRDefault="00F041D8" w:rsidP="00BF7A11">
            <w:pPr>
              <w:pStyle w:val="IFronttableforpolicies"/>
              <w:jc w:val="both"/>
              <w:rPr>
                <w:sz w:val="24"/>
                <w:szCs w:val="24"/>
              </w:rPr>
            </w:pPr>
            <w:r>
              <w:rPr>
                <w:sz w:val="24"/>
                <w:szCs w:val="24"/>
              </w:rPr>
              <w:t>1 July 202</w:t>
            </w:r>
            <w:r w:rsidR="00772EE2">
              <w:rPr>
                <w:sz w:val="24"/>
                <w:szCs w:val="24"/>
              </w:rPr>
              <w:t>6</w:t>
            </w:r>
          </w:p>
        </w:tc>
      </w:tr>
    </w:tbl>
    <w:p w14:paraId="1C9F2BBC" w14:textId="77777777" w:rsidR="002D5215" w:rsidRDefault="002D5215" w:rsidP="002D5215">
      <w:pPr>
        <w:pStyle w:val="HeadingCappedBoldandBlue"/>
      </w:pPr>
    </w:p>
    <w:tbl>
      <w:tblPr>
        <w:tblStyle w:val="TableGrid"/>
        <w:tblW w:w="9241" w:type="dxa"/>
        <w:jc w:val="center"/>
        <w:tblLayout w:type="fixed"/>
        <w:tblCellMar>
          <w:top w:w="85" w:type="dxa"/>
          <w:bottom w:w="85" w:type="dxa"/>
        </w:tblCellMar>
        <w:tblLook w:val="04A0" w:firstRow="1" w:lastRow="0" w:firstColumn="1" w:lastColumn="0" w:noHBand="0" w:noVBand="1"/>
      </w:tblPr>
      <w:tblGrid>
        <w:gridCol w:w="1242"/>
        <w:gridCol w:w="1560"/>
        <w:gridCol w:w="1842"/>
        <w:gridCol w:w="1133"/>
        <w:gridCol w:w="3464"/>
      </w:tblGrid>
      <w:tr w:rsidR="00BF7A11" w:rsidRPr="0071545C" w14:paraId="622BEBA9" w14:textId="77777777" w:rsidTr="00BF7A11">
        <w:trPr>
          <w:jc w:val="center"/>
        </w:trPr>
        <w:tc>
          <w:tcPr>
            <w:tcW w:w="1242" w:type="dxa"/>
            <w:tcMar>
              <w:top w:w="85" w:type="dxa"/>
              <w:bottom w:w="85" w:type="dxa"/>
            </w:tcMar>
          </w:tcPr>
          <w:p w14:paraId="215D81B2" w14:textId="77777777" w:rsidR="00BF7A11" w:rsidRPr="0071545C" w:rsidRDefault="00BF7A11" w:rsidP="00BF7A11">
            <w:pPr>
              <w:jc w:val="both"/>
              <w:rPr>
                <w:rFonts w:ascii="Arial" w:hAnsi="Arial" w:cs="Arial"/>
                <w:color w:val="auto"/>
                <w:szCs w:val="24"/>
              </w:rPr>
            </w:pPr>
            <w:r w:rsidRPr="0071545C">
              <w:rPr>
                <w:rFonts w:ascii="Arial" w:hAnsi="Arial" w:cs="Arial"/>
                <w:color w:val="auto"/>
                <w:szCs w:val="24"/>
              </w:rPr>
              <w:t>Version</w:t>
            </w:r>
          </w:p>
        </w:tc>
        <w:tc>
          <w:tcPr>
            <w:tcW w:w="1560" w:type="dxa"/>
            <w:tcMar>
              <w:top w:w="85" w:type="dxa"/>
              <w:bottom w:w="85" w:type="dxa"/>
            </w:tcMar>
          </w:tcPr>
          <w:p w14:paraId="1B455E8F" w14:textId="77777777" w:rsidR="00BF7A11" w:rsidRPr="0071545C" w:rsidRDefault="00BF7A11" w:rsidP="00BF7A11">
            <w:pPr>
              <w:jc w:val="both"/>
              <w:rPr>
                <w:rFonts w:ascii="Arial" w:hAnsi="Arial" w:cs="Arial"/>
                <w:color w:val="auto"/>
                <w:szCs w:val="24"/>
              </w:rPr>
            </w:pPr>
            <w:r w:rsidRPr="0071545C">
              <w:rPr>
                <w:rFonts w:ascii="Arial" w:hAnsi="Arial" w:cs="Arial"/>
                <w:color w:val="auto"/>
                <w:szCs w:val="24"/>
              </w:rPr>
              <w:t>Date</w:t>
            </w:r>
          </w:p>
        </w:tc>
        <w:tc>
          <w:tcPr>
            <w:tcW w:w="1842" w:type="dxa"/>
            <w:tcMar>
              <w:top w:w="85" w:type="dxa"/>
              <w:bottom w:w="85" w:type="dxa"/>
            </w:tcMar>
          </w:tcPr>
          <w:p w14:paraId="4F496612" w14:textId="77777777" w:rsidR="00BF7A11" w:rsidRPr="0071545C" w:rsidRDefault="00BF7A11" w:rsidP="00BF7A11">
            <w:pPr>
              <w:jc w:val="both"/>
              <w:rPr>
                <w:rFonts w:ascii="Arial" w:hAnsi="Arial" w:cs="Arial"/>
                <w:color w:val="auto"/>
                <w:szCs w:val="24"/>
              </w:rPr>
            </w:pPr>
            <w:r w:rsidRPr="0071545C">
              <w:rPr>
                <w:rFonts w:ascii="Arial" w:hAnsi="Arial" w:cs="Arial"/>
                <w:color w:val="auto"/>
                <w:szCs w:val="24"/>
              </w:rPr>
              <w:t>Author</w:t>
            </w:r>
          </w:p>
        </w:tc>
        <w:tc>
          <w:tcPr>
            <w:tcW w:w="1133" w:type="dxa"/>
            <w:tcMar>
              <w:top w:w="85" w:type="dxa"/>
              <w:bottom w:w="85" w:type="dxa"/>
            </w:tcMar>
          </w:tcPr>
          <w:p w14:paraId="4DDD9D60" w14:textId="77777777" w:rsidR="00BF7A11" w:rsidRPr="0071545C" w:rsidRDefault="00BF7A11" w:rsidP="00BF7A11">
            <w:pPr>
              <w:jc w:val="both"/>
              <w:rPr>
                <w:rFonts w:ascii="Arial" w:hAnsi="Arial" w:cs="Arial"/>
                <w:color w:val="auto"/>
                <w:szCs w:val="24"/>
              </w:rPr>
            </w:pPr>
            <w:r w:rsidRPr="0071545C">
              <w:rPr>
                <w:rFonts w:ascii="Arial" w:hAnsi="Arial" w:cs="Arial"/>
                <w:color w:val="auto"/>
                <w:szCs w:val="24"/>
              </w:rPr>
              <w:t>Status</w:t>
            </w:r>
          </w:p>
        </w:tc>
        <w:tc>
          <w:tcPr>
            <w:tcW w:w="3464" w:type="dxa"/>
            <w:tcMar>
              <w:top w:w="85" w:type="dxa"/>
              <w:bottom w:w="85" w:type="dxa"/>
            </w:tcMar>
          </w:tcPr>
          <w:p w14:paraId="49EB47BD" w14:textId="77777777" w:rsidR="00BF7A11" w:rsidRPr="0071545C" w:rsidRDefault="00BF7A11" w:rsidP="00BF7A11">
            <w:pPr>
              <w:jc w:val="both"/>
              <w:rPr>
                <w:rFonts w:ascii="Arial" w:hAnsi="Arial" w:cs="Arial"/>
                <w:color w:val="auto"/>
                <w:szCs w:val="24"/>
              </w:rPr>
            </w:pPr>
            <w:r w:rsidRPr="0071545C">
              <w:rPr>
                <w:rFonts w:ascii="Arial" w:hAnsi="Arial" w:cs="Arial"/>
                <w:color w:val="auto"/>
                <w:szCs w:val="24"/>
              </w:rPr>
              <w:t>Comment</w:t>
            </w:r>
          </w:p>
        </w:tc>
      </w:tr>
      <w:tr w:rsidR="00BF7A11" w:rsidRPr="0071545C" w14:paraId="76746F1F" w14:textId="77777777" w:rsidTr="00BF7A11">
        <w:trPr>
          <w:jc w:val="center"/>
        </w:trPr>
        <w:tc>
          <w:tcPr>
            <w:tcW w:w="1242" w:type="dxa"/>
            <w:tcMar>
              <w:top w:w="85" w:type="dxa"/>
              <w:bottom w:w="85" w:type="dxa"/>
            </w:tcMar>
          </w:tcPr>
          <w:p w14:paraId="49FC8F9B" w14:textId="77777777" w:rsidR="00BF7A11" w:rsidRPr="0071545C" w:rsidRDefault="00BF7A11" w:rsidP="00BF7A11">
            <w:pPr>
              <w:jc w:val="both"/>
              <w:rPr>
                <w:rFonts w:ascii="Arial" w:hAnsi="Arial" w:cs="Arial"/>
                <w:color w:val="auto"/>
                <w:szCs w:val="24"/>
              </w:rPr>
            </w:pPr>
            <w:r>
              <w:rPr>
                <w:rFonts w:ascii="Arial" w:hAnsi="Arial" w:cs="Arial"/>
                <w:color w:val="auto"/>
                <w:szCs w:val="24"/>
              </w:rPr>
              <w:t>1.0</w:t>
            </w:r>
          </w:p>
        </w:tc>
        <w:tc>
          <w:tcPr>
            <w:tcW w:w="1560" w:type="dxa"/>
            <w:tcMar>
              <w:top w:w="85" w:type="dxa"/>
              <w:bottom w:w="85" w:type="dxa"/>
            </w:tcMar>
          </w:tcPr>
          <w:p w14:paraId="791E05A5" w14:textId="4E4C99FF" w:rsidR="00BF7A11" w:rsidRPr="0071545C" w:rsidRDefault="003F4139" w:rsidP="00BF7A11">
            <w:pPr>
              <w:jc w:val="both"/>
              <w:rPr>
                <w:rFonts w:ascii="Arial" w:hAnsi="Arial" w:cs="Arial"/>
                <w:color w:val="auto"/>
                <w:szCs w:val="24"/>
              </w:rPr>
            </w:pPr>
            <w:r>
              <w:rPr>
                <w:rFonts w:ascii="Arial" w:hAnsi="Arial" w:cs="Arial"/>
                <w:color w:val="auto"/>
                <w:szCs w:val="24"/>
              </w:rPr>
              <w:t>4/5/22</w:t>
            </w:r>
          </w:p>
        </w:tc>
        <w:tc>
          <w:tcPr>
            <w:tcW w:w="1842" w:type="dxa"/>
            <w:tcMar>
              <w:top w:w="85" w:type="dxa"/>
              <w:bottom w:w="85" w:type="dxa"/>
            </w:tcMar>
          </w:tcPr>
          <w:p w14:paraId="0FCB9111" w14:textId="77777777" w:rsidR="00BF7A11" w:rsidRPr="0071545C" w:rsidRDefault="00BF7A11" w:rsidP="00BF7A11">
            <w:pPr>
              <w:jc w:val="both"/>
              <w:rPr>
                <w:rFonts w:ascii="Arial" w:hAnsi="Arial" w:cs="Arial"/>
                <w:color w:val="auto"/>
                <w:szCs w:val="24"/>
              </w:rPr>
            </w:pPr>
            <w:r w:rsidRPr="0071545C">
              <w:rPr>
                <w:rFonts w:ascii="Arial" w:hAnsi="Arial" w:cs="Arial"/>
                <w:color w:val="auto"/>
                <w:szCs w:val="24"/>
              </w:rPr>
              <w:t>SCW CSU</w:t>
            </w:r>
          </w:p>
        </w:tc>
        <w:tc>
          <w:tcPr>
            <w:tcW w:w="1133" w:type="dxa"/>
            <w:tcMar>
              <w:top w:w="85" w:type="dxa"/>
              <w:bottom w:w="85" w:type="dxa"/>
            </w:tcMar>
          </w:tcPr>
          <w:p w14:paraId="0F88F20D" w14:textId="35F7E248" w:rsidR="00BF7A11" w:rsidRPr="0071545C" w:rsidRDefault="00932089" w:rsidP="00BF7A11">
            <w:pPr>
              <w:jc w:val="both"/>
              <w:rPr>
                <w:rFonts w:ascii="Arial" w:hAnsi="Arial" w:cs="Arial"/>
                <w:color w:val="auto"/>
                <w:szCs w:val="24"/>
              </w:rPr>
            </w:pPr>
            <w:r>
              <w:rPr>
                <w:rFonts w:ascii="Arial" w:hAnsi="Arial" w:cs="Arial"/>
                <w:color w:val="auto"/>
                <w:szCs w:val="24"/>
              </w:rPr>
              <w:t>Final</w:t>
            </w:r>
          </w:p>
        </w:tc>
        <w:tc>
          <w:tcPr>
            <w:tcW w:w="3464" w:type="dxa"/>
            <w:tcMar>
              <w:top w:w="85" w:type="dxa"/>
              <w:bottom w:w="85" w:type="dxa"/>
            </w:tcMar>
          </w:tcPr>
          <w:p w14:paraId="13BA8B08" w14:textId="14CA24CA" w:rsidR="00BF7A11" w:rsidRPr="0071545C" w:rsidRDefault="00BF7A11" w:rsidP="00BF7A11">
            <w:pPr>
              <w:jc w:val="both"/>
              <w:rPr>
                <w:rFonts w:ascii="Arial" w:hAnsi="Arial" w:cs="Arial"/>
                <w:color w:val="auto"/>
                <w:szCs w:val="24"/>
              </w:rPr>
            </w:pPr>
            <w:r w:rsidRPr="0071545C">
              <w:rPr>
                <w:rFonts w:ascii="Arial" w:hAnsi="Arial" w:cs="Arial"/>
                <w:color w:val="auto"/>
                <w:szCs w:val="24"/>
              </w:rPr>
              <w:t xml:space="preserve">Version adapted from </w:t>
            </w:r>
            <w:r w:rsidR="003F4139">
              <w:rPr>
                <w:rFonts w:ascii="Arial" w:hAnsi="Arial" w:cs="Arial"/>
                <w:color w:val="auto"/>
                <w:szCs w:val="24"/>
              </w:rPr>
              <w:t>CCG</w:t>
            </w:r>
            <w:r w:rsidRPr="0071545C">
              <w:rPr>
                <w:rFonts w:ascii="Arial" w:hAnsi="Arial" w:cs="Arial"/>
                <w:color w:val="auto"/>
                <w:szCs w:val="24"/>
              </w:rPr>
              <w:t xml:space="preserve"> version</w:t>
            </w:r>
          </w:p>
        </w:tc>
      </w:tr>
      <w:tr w:rsidR="00BF7A11" w:rsidRPr="0071545C" w14:paraId="1750731A" w14:textId="77777777" w:rsidTr="00BF7A11">
        <w:trPr>
          <w:jc w:val="center"/>
        </w:trPr>
        <w:tc>
          <w:tcPr>
            <w:tcW w:w="1242" w:type="dxa"/>
            <w:tcMar>
              <w:top w:w="85" w:type="dxa"/>
              <w:bottom w:w="85" w:type="dxa"/>
            </w:tcMar>
          </w:tcPr>
          <w:p w14:paraId="6BD7E175" w14:textId="791CB05E" w:rsidR="00BF7A11" w:rsidRPr="0071545C" w:rsidRDefault="003E027B" w:rsidP="00BF7A11">
            <w:pPr>
              <w:jc w:val="both"/>
              <w:rPr>
                <w:rFonts w:ascii="Arial" w:hAnsi="Arial" w:cs="Arial"/>
                <w:color w:val="auto"/>
                <w:szCs w:val="24"/>
              </w:rPr>
            </w:pPr>
            <w:r>
              <w:rPr>
                <w:rFonts w:ascii="Arial" w:hAnsi="Arial" w:cs="Arial"/>
                <w:color w:val="auto"/>
                <w:szCs w:val="24"/>
              </w:rPr>
              <w:t>2.0</w:t>
            </w:r>
          </w:p>
        </w:tc>
        <w:tc>
          <w:tcPr>
            <w:tcW w:w="1560" w:type="dxa"/>
            <w:tcMar>
              <w:top w:w="85" w:type="dxa"/>
              <w:bottom w:w="85" w:type="dxa"/>
            </w:tcMar>
          </w:tcPr>
          <w:p w14:paraId="53F1469B" w14:textId="37360BC9" w:rsidR="00BF7A11" w:rsidRPr="0071545C" w:rsidRDefault="003E027B" w:rsidP="00BF7A11">
            <w:pPr>
              <w:jc w:val="both"/>
              <w:rPr>
                <w:rFonts w:ascii="Arial" w:hAnsi="Arial" w:cs="Arial"/>
                <w:color w:val="auto"/>
                <w:szCs w:val="24"/>
              </w:rPr>
            </w:pPr>
            <w:r>
              <w:rPr>
                <w:rFonts w:ascii="Arial" w:hAnsi="Arial" w:cs="Arial"/>
                <w:color w:val="auto"/>
                <w:szCs w:val="24"/>
              </w:rPr>
              <w:t>19/12/2023</w:t>
            </w:r>
          </w:p>
        </w:tc>
        <w:tc>
          <w:tcPr>
            <w:tcW w:w="1842" w:type="dxa"/>
            <w:tcMar>
              <w:top w:w="85" w:type="dxa"/>
              <w:bottom w:w="85" w:type="dxa"/>
            </w:tcMar>
          </w:tcPr>
          <w:p w14:paraId="6A2E80F2" w14:textId="3D38CF02" w:rsidR="00BF7A11" w:rsidRPr="0071545C" w:rsidRDefault="003E027B" w:rsidP="00BF7A11">
            <w:pPr>
              <w:jc w:val="both"/>
              <w:rPr>
                <w:rFonts w:ascii="Arial" w:hAnsi="Arial" w:cs="Arial"/>
                <w:color w:val="auto"/>
                <w:szCs w:val="24"/>
              </w:rPr>
            </w:pPr>
            <w:r>
              <w:rPr>
                <w:rFonts w:ascii="Arial" w:hAnsi="Arial" w:cs="Arial"/>
                <w:color w:val="auto"/>
                <w:szCs w:val="24"/>
              </w:rPr>
              <w:t>SCW CSU</w:t>
            </w:r>
          </w:p>
        </w:tc>
        <w:tc>
          <w:tcPr>
            <w:tcW w:w="1133" w:type="dxa"/>
            <w:tcMar>
              <w:top w:w="85" w:type="dxa"/>
              <w:bottom w:w="85" w:type="dxa"/>
            </w:tcMar>
          </w:tcPr>
          <w:p w14:paraId="1515BF8C" w14:textId="354F0689" w:rsidR="00BF7A11" w:rsidRPr="0071545C" w:rsidRDefault="003E027B" w:rsidP="00BF7A11">
            <w:pPr>
              <w:jc w:val="both"/>
              <w:rPr>
                <w:rFonts w:ascii="Arial" w:hAnsi="Arial" w:cs="Arial"/>
                <w:color w:val="auto"/>
                <w:szCs w:val="24"/>
              </w:rPr>
            </w:pPr>
            <w:r>
              <w:rPr>
                <w:rFonts w:ascii="Arial" w:hAnsi="Arial" w:cs="Arial"/>
                <w:color w:val="auto"/>
                <w:szCs w:val="24"/>
              </w:rPr>
              <w:t>Final</w:t>
            </w:r>
          </w:p>
        </w:tc>
        <w:tc>
          <w:tcPr>
            <w:tcW w:w="3464" w:type="dxa"/>
            <w:tcMar>
              <w:top w:w="85" w:type="dxa"/>
              <w:bottom w:w="85" w:type="dxa"/>
            </w:tcMar>
          </w:tcPr>
          <w:p w14:paraId="7E622C75" w14:textId="350E00EB" w:rsidR="00BF7A11" w:rsidRPr="0071545C" w:rsidRDefault="00E93758" w:rsidP="00BF7A11">
            <w:pPr>
              <w:jc w:val="both"/>
              <w:rPr>
                <w:rFonts w:ascii="Arial" w:hAnsi="Arial" w:cs="Arial"/>
                <w:color w:val="auto"/>
                <w:szCs w:val="24"/>
              </w:rPr>
            </w:pPr>
            <w:r>
              <w:rPr>
                <w:rFonts w:ascii="Arial" w:hAnsi="Arial" w:cs="Arial"/>
                <w:color w:val="auto"/>
                <w:szCs w:val="24"/>
              </w:rPr>
              <w:t>Policy reviewed and updated</w:t>
            </w:r>
          </w:p>
        </w:tc>
      </w:tr>
      <w:tr w:rsidR="00BF7A11" w:rsidRPr="0071545C" w14:paraId="107FA9A1" w14:textId="77777777" w:rsidTr="00BF7A11">
        <w:trPr>
          <w:jc w:val="center"/>
        </w:trPr>
        <w:tc>
          <w:tcPr>
            <w:tcW w:w="1242" w:type="dxa"/>
            <w:tcMar>
              <w:top w:w="85" w:type="dxa"/>
              <w:bottom w:w="85" w:type="dxa"/>
            </w:tcMar>
          </w:tcPr>
          <w:p w14:paraId="045C63D2" w14:textId="1703B4E0" w:rsidR="00BF7A11" w:rsidRPr="0071545C" w:rsidRDefault="00772EE2" w:rsidP="00BF7A11">
            <w:pPr>
              <w:jc w:val="both"/>
              <w:rPr>
                <w:rFonts w:ascii="Arial" w:hAnsi="Arial" w:cs="Arial"/>
                <w:color w:val="auto"/>
                <w:szCs w:val="24"/>
              </w:rPr>
            </w:pPr>
            <w:r>
              <w:rPr>
                <w:rFonts w:ascii="Arial" w:hAnsi="Arial" w:cs="Arial"/>
                <w:color w:val="auto"/>
                <w:szCs w:val="24"/>
              </w:rPr>
              <w:t>3.0</w:t>
            </w:r>
          </w:p>
        </w:tc>
        <w:tc>
          <w:tcPr>
            <w:tcW w:w="1560" w:type="dxa"/>
            <w:tcMar>
              <w:top w:w="85" w:type="dxa"/>
              <w:bottom w:w="85" w:type="dxa"/>
            </w:tcMar>
          </w:tcPr>
          <w:p w14:paraId="676E2BAE" w14:textId="27935FDF" w:rsidR="00BF7A11" w:rsidRPr="0071545C" w:rsidRDefault="00772EE2" w:rsidP="00BF7A11">
            <w:pPr>
              <w:jc w:val="both"/>
              <w:rPr>
                <w:rFonts w:ascii="Arial" w:hAnsi="Arial" w:cs="Arial"/>
                <w:color w:val="auto"/>
                <w:szCs w:val="24"/>
              </w:rPr>
            </w:pPr>
            <w:r>
              <w:rPr>
                <w:rFonts w:ascii="Arial" w:hAnsi="Arial" w:cs="Arial"/>
                <w:color w:val="auto"/>
                <w:szCs w:val="24"/>
              </w:rPr>
              <w:t>15/05/2024</w:t>
            </w:r>
          </w:p>
        </w:tc>
        <w:tc>
          <w:tcPr>
            <w:tcW w:w="1842" w:type="dxa"/>
            <w:tcMar>
              <w:top w:w="85" w:type="dxa"/>
              <w:bottom w:w="85" w:type="dxa"/>
            </w:tcMar>
          </w:tcPr>
          <w:p w14:paraId="088E9B7D" w14:textId="78A965A2" w:rsidR="00BF7A11" w:rsidRPr="0071545C" w:rsidRDefault="00772EE2" w:rsidP="00BF7A11">
            <w:pPr>
              <w:jc w:val="both"/>
              <w:rPr>
                <w:rFonts w:ascii="Arial" w:hAnsi="Arial" w:cs="Arial"/>
                <w:color w:val="auto"/>
                <w:szCs w:val="24"/>
              </w:rPr>
            </w:pPr>
            <w:r>
              <w:rPr>
                <w:rFonts w:ascii="Arial" w:hAnsi="Arial" w:cs="Arial"/>
                <w:color w:val="auto"/>
                <w:szCs w:val="24"/>
              </w:rPr>
              <w:t>SCW CSU</w:t>
            </w:r>
          </w:p>
        </w:tc>
        <w:tc>
          <w:tcPr>
            <w:tcW w:w="1133" w:type="dxa"/>
            <w:tcMar>
              <w:top w:w="85" w:type="dxa"/>
              <w:bottom w:w="85" w:type="dxa"/>
            </w:tcMar>
          </w:tcPr>
          <w:p w14:paraId="61EFC5C0" w14:textId="44FC4C22" w:rsidR="00BF7A11" w:rsidRPr="0071545C" w:rsidRDefault="00772EE2" w:rsidP="00BF7A11">
            <w:pPr>
              <w:jc w:val="both"/>
              <w:rPr>
                <w:rFonts w:ascii="Arial" w:hAnsi="Arial" w:cs="Arial"/>
                <w:color w:val="auto"/>
                <w:szCs w:val="24"/>
              </w:rPr>
            </w:pPr>
            <w:r>
              <w:rPr>
                <w:rFonts w:ascii="Arial" w:hAnsi="Arial" w:cs="Arial"/>
                <w:color w:val="auto"/>
                <w:szCs w:val="24"/>
              </w:rPr>
              <w:t>Final</w:t>
            </w:r>
          </w:p>
        </w:tc>
        <w:tc>
          <w:tcPr>
            <w:tcW w:w="3464" w:type="dxa"/>
            <w:tcMar>
              <w:top w:w="85" w:type="dxa"/>
              <w:bottom w:w="85" w:type="dxa"/>
            </w:tcMar>
          </w:tcPr>
          <w:p w14:paraId="4682518F" w14:textId="172BEEC5" w:rsidR="00BF7A11" w:rsidRPr="0071545C" w:rsidRDefault="00772EE2" w:rsidP="00BF7A11">
            <w:pPr>
              <w:jc w:val="both"/>
              <w:rPr>
                <w:rFonts w:ascii="Arial" w:hAnsi="Arial" w:cs="Arial"/>
                <w:color w:val="auto"/>
                <w:szCs w:val="24"/>
              </w:rPr>
            </w:pPr>
            <w:r>
              <w:rPr>
                <w:rFonts w:ascii="Arial" w:hAnsi="Arial" w:cs="Arial"/>
                <w:color w:val="auto"/>
                <w:szCs w:val="24"/>
              </w:rPr>
              <w:t>Policy reviewed and updated</w:t>
            </w:r>
          </w:p>
        </w:tc>
      </w:tr>
      <w:tr w:rsidR="00D40876" w:rsidRPr="0071545C" w14:paraId="4D13B8B3" w14:textId="77777777" w:rsidTr="00BF7A11">
        <w:trPr>
          <w:jc w:val="center"/>
        </w:trPr>
        <w:tc>
          <w:tcPr>
            <w:tcW w:w="1242" w:type="dxa"/>
            <w:tcMar>
              <w:top w:w="85" w:type="dxa"/>
              <w:bottom w:w="85" w:type="dxa"/>
            </w:tcMar>
          </w:tcPr>
          <w:p w14:paraId="0C9B2E54" w14:textId="7AC63381" w:rsidR="00D40876" w:rsidRPr="0071545C" w:rsidRDefault="00D40876" w:rsidP="00D40876">
            <w:pPr>
              <w:jc w:val="both"/>
              <w:rPr>
                <w:rFonts w:ascii="Arial" w:hAnsi="Arial" w:cs="Arial"/>
                <w:color w:val="auto"/>
                <w:szCs w:val="24"/>
              </w:rPr>
            </w:pPr>
            <w:r>
              <w:rPr>
                <w:rFonts w:ascii="Arial" w:hAnsi="Arial" w:cs="Arial"/>
                <w:color w:val="auto"/>
                <w:szCs w:val="24"/>
              </w:rPr>
              <w:t>4.0</w:t>
            </w:r>
          </w:p>
        </w:tc>
        <w:tc>
          <w:tcPr>
            <w:tcW w:w="1560" w:type="dxa"/>
            <w:tcMar>
              <w:top w:w="85" w:type="dxa"/>
              <w:bottom w:w="85" w:type="dxa"/>
            </w:tcMar>
          </w:tcPr>
          <w:p w14:paraId="384CFFC4" w14:textId="7E4FB03A" w:rsidR="00D40876" w:rsidRPr="0071545C" w:rsidRDefault="00D40876" w:rsidP="00D40876">
            <w:pPr>
              <w:jc w:val="both"/>
              <w:rPr>
                <w:rFonts w:ascii="Arial" w:hAnsi="Arial" w:cs="Arial"/>
                <w:color w:val="auto"/>
                <w:szCs w:val="24"/>
              </w:rPr>
            </w:pPr>
            <w:r>
              <w:rPr>
                <w:rFonts w:ascii="Arial" w:hAnsi="Arial" w:cs="Arial"/>
                <w:color w:val="auto"/>
                <w:szCs w:val="24"/>
              </w:rPr>
              <w:t>13/11/2024</w:t>
            </w:r>
          </w:p>
        </w:tc>
        <w:tc>
          <w:tcPr>
            <w:tcW w:w="1842" w:type="dxa"/>
            <w:tcMar>
              <w:top w:w="85" w:type="dxa"/>
              <w:bottom w:w="85" w:type="dxa"/>
            </w:tcMar>
          </w:tcPr>
          <w:p w14:paraId="7CFCE554" w14:textId="559D4FFE" w:rsidR="00D40876" w:rsidRPr="0071545C" w:rsidRDefault="00D40876" w:rsidP="00D40876">
            <w:pPr>
              <w:jc w:val="both"/>
              <w:rPr>
                <w:rFonts w:ascii="Arial" w:hAnsi="Arial" w:cs="Arial"/>
                <w:color w:val="auto"/>
                <w:szCs w:val="24"/>
              </w:rPr>
            </w:pPr>
            <w:r>
              <w:rPr>
                <w:rFonts w:ascii="Arial" w:hAnsi="Arial" w:cs="Arial"/>
                <w:color w:val="auto"/>
                <w:szCs w:val="24"/>
              </w:rPr>
              <w:t>SCW CSU</w:t>
            </w:r>
          </w:p>
        </w:tc>
        <w:tc>
          <w:tcPr>
            <w:tcW w:w="1133" w:type="dxa"/>
            <w:tcMar>
              <w:top w:w="85" w:type="dxa"/>
              <w:bottom w:w="85" w:type="dxa"/>
            </w:tcMar>
          </w:tcPr>
          <w:p w14:paraId="0CF6D3A3" w14:textId="428F78B0" w:rsidR="00D40876" w:rsidRPr="0071545C" w:rsidRDefault="00D40876" w:rsidP="00D40876">
            <w:pPr>
              <w:jc w:val="both"/>
              <w:rPr>
                <w:rFonts w:ascii="Arial" w:hAnsi="Arial" w:cs="Arial"/>
                <w:color w:val="auto"/>
                <w:szCs w:val="24"/>
              </w:rPr>
            </w:pPr>
            <w:r>
              <w:rPr>
                <w:rFonts w:ascii="Arial" w:hAnsi="Arial" w:cs="Arial"/>
                <w:color w:val="auto"/>
                <w:szCs w:val="24"/>
              </w:rPr>
              <w:t>Final</w:t>
            </w:r>
          </w:p>
        </w:tc>
        <w:tc>
          <w:tcPr>
            <w:tcW w:w="3464" w:type="dxa"/>
            <w:tcMar>
              <w:top w:w="85" w:type="dxa"/>
              <w:bottom w:w="85" w:type="dxa"/>
            </w:tcMar>
          </w:tcPr>
          <w:p w14:paraId="7421BB1A" w14:textId="55C3AF88" w:rsidR="00D40876" w:rsidRPr="0071545C" w:rsidRDefault="00D40876" w:rsidP="00D40876">
            <w:pPr>
              <w:jc w:val="both"/>
              <w:rPr>
                <w:rFonts w:ascii="Arial" w:hAnsi="Arial" w:cs="Arial"/>
                <w:color w:val="auto"/>
                <w:szCs w:val="24"/>
              </w:rPr>
            </w:pPr>
            <w:r>
              <w:rPr>
                <w:rFonts w:ascii="Arial" w:hAnsi="Arial" w:cs="Arial"/>
                <w:color w:val="auto"/>
                <w:szCs w:val="24"/>
              </w:rPr>
              <w:t>Policy reviewed and updated</w:t>
            </w:r>
          </w:p>
        </w:tc>
      </w:tr>
      <w:tr w:rsidR="00D40876" w:rsidRPr="0071545C" w14:paraId="4D5838A8" w14:textId="77777777" w:rsidTr="00BF7A11">
        <w:trPr>
          <w:jc w:val="center"/>
        </w:trPr>
        <w:tc>
          <w:tcPr>
            <w:tcW w:w="1242" w:type="dxa"/>
            <w:tcMar>
              <w:top w:w="85" w:type="dxa"/>
              <w:bottom w:w="85" w:type="dxa"/>
            </w:tcMar>
          </w:tcPr>
          <w:p w14:paraId="08A1865E" w14:textId="77777777" w:rsidR="00D40876" w:rsidRPr="0071545C" w:rsidRDefault="00D40876" w:rsidP="00D40876">
            <w:pPr>
              <w:jc w:val="both"/>
              <w:rPr>
                <w:rFonts w:ascii="Arial" w:hAnsi="Arial" w:cs="Arial"/>
                <w:color w:val="auto"/>
                <w:szCs w:val="24"/>
              </w:rPr>
            </w:pPr>
          </w:p>
        </w:tc>
        <w:tc>
          <w:tcPr>
            <w:tcW w:w="1560" w:type="dxa"/>
            <w:tcMar>
              <w:top w:w="85" w:type="dxa"/>
              <w:bottom w:w="85" w:type="dxa"/>
            </w:tcMar>
          </w:tcPr>
          <w:p w14:paraId="37AC87BC" w14:textId="77777777" w:rsidR="00D40876" w:rsidRPr="0071545C" w:rsidRDefault="00D40876" w:rsidP="00D40876">
            <w:pPr>
              <w:jc w:val="both"/>
              <w:rPr>
                <w:rFonts w:ascii="Arial" w:hAnsi="Arial" w:cs="Arial"/>
                <w:color w:val="auto"/>
                <w:szCs w:val="24"/>
              </w:rPr>
            </w:pPr>
          </w:p>
        </w:tc>
        <w:tc>
          <w:tcPr>
            <w:tcW w:w="1842" w:type="dxa"/>
            <w:tcMar>
              <w:top w:w="85" w:type="dxa"/>
              <w:bottom w:w="85" w:type="dxa"/>
            </w:tcMar>
          </w:tcPr>
          <w:p w14:paraId="70E00AFD" w14:textId="77777777" w:rsidR="00D40876" w:rsidRPr="0071545C" w:rsidRDefault="00D40876" w:rsidP="00D40876">
            <w:pPr>
              <w:jc w:val="both"/>
              <w:rPr>
                <w:rFonts w:ascii="Arial" w:hAnsi="Arial" w:cs="Arial"/>
                <w:color w:val="auto"/>
                <w:szCs w:val="24"/>
              </w:rPr>
            </w:pPr>
          </w:p>
        </w:tc>
        <w:tc>
          <w:tcPr>
            <w:tcW w:w="1133" w:type="dxa"/>
            <w:tcMar>
              <w:top w:w="85" w:type="dxa"/>
              <w:bottom w:w="85" w:type="dxa"/>
            </w:tcMar>
          </w:tcPr>
          <w:p w14:paraId="5E1287FD" w14:textId="77777777" w:rsidR="00D40876" w:rsidRPr="0071545C" w:rsidRDefault="00D40876" w:rsidP="00D40876">
            <w:pPr>
              <w:jc w:val="both"/>
              <w:rPr>
                <w:rFonts w:ascii="Arial" w:hAnsi="Arial" w:cs="Arial"/>
                <w:color w:val="auto"/>
                <w:szCs w:val="24"/>
              </w:rPr>
            </w:pPr>
          </w:p>
        </w:tc>
        <w:tc>
          <w:tcPr>
            <w:tcW w:w="3464" w:type="dxa"/>
            <w:tcMar>
              <w:top w:w="85" w:type="dxa"/>
              <w:bottom w:w="85" w:type="dxa"/>
            </w:tcMar>
          </w:tcPr>
          <w:p w14:paraId="07F7ED53" w14:textId="77777777" w:rsidR="00D40876" w:rsidRPr="0071545C" w:rsidRDefault="00D40876" w:rsidP="00D40876">
            <w:pPr>
              <w:jc w:val="both"/>
              <w:rPr>
                <w:rFonts w:ascii="Arial" w:hAnsi="Arial" w:cs="Arial"/>
                <w:color w:val="auto"/>
                <w:szCs w:val="24"/>
              </w:rPr>
            </w:pPr>
          </w:p>
        </w:tc>
      </w:tr>
      <w:tr w:rsidR="00D40876" w:rsidRPr="0071545C" w14:paraId="3B0CFBC8" w14:textId="77777777" w:rsidTr="00BF7A11">
        <w:trPr>
          <w:jc w:val="center"/>
        </w:trPr>
        <w:tc>
          <w:tcPr>
            <w:tcW w:w="1242" w:type="dxa"/>
            <w:tcMar>
              <w:top w:w="85" w:type="dxa"/>
              <w:bottom w:w="85" w:type="dxa"/>
            </w:tcMar>
          </w:tcPr>
          <w:p w14:paraId="4C826504" w14:textId="77777777" w:rsidR="00D40876" w:rsidRPr="0071545C" w:rsidRDefault="00D40876" w:rsidP="00D40876">
            <w:pPr>
              <w:jc w:val="both"/>
              <w:rPr>
                <w:rFonts w:ascii="Arial" w:hAnsi="Arial" w:cs="Arial"/>
                <w:color w:val="auto"/>
                <w:szCs w:val="24"/>
              </w:rPr>
            </w:pPr>
          </w:p>
        </w:tc>
        <w:tc>
          <w:tcPr>
            <w:tcW w:w="1560" w:type="dxa"/>
            <w:tcMar>
              <w:top w:w="85" w:type="dxa"/>
              <w:bottom w:w="85" w:type="dxa"/>
            </w:tcMar>
          </w:tcPr>
          <w:p w14:paraId="416A1814" w14:textId="77777777" w:rsidR="00D40876" w:rsidRPr="0071545C" w:rsidRDefault="00D40876" w:rsidP="00D40876">
            <w:pPr>
              <w:jc w:val="both"/>
              <w:rPr>
                <w:rFonts w:ascii="Arial" w:hAnsi="Arial" w:cs="Arial"/>
                <w:color w:val="auto"/>
                <w:szCs w:val="24"/>
              </w:rPr>
            </w:pPr>
          </w:p>
        </w:tc>
        <w:tc>
          <w:tcPr>
            <w:tcW w:w="1842" w:type="dxa"/>
            <w:tcMar>
              <w:top w:w="85" w:type="dxa"/>
              <w:bottom w:w="85" w:type="dxa"/>
            </w:tcMar>
          </w:tcPr>
          <w:p w14:paraId="1E2A9800" w14:textId="77777777" w:rsidR="00D40876" w:rsidRPr="0071545C" w:rsidRDefault="00D40876" w:rsidP="00D40876">
            <w:pPr>
              <w:jc w:val="both"/>
              <w:rPr>
                <w:rFonts w:ascii="Arial" w:hAnsi="Arial" w:cs="Arial"/>
                <w:color w:val="auto"/>
                <w:szCs w:val="24"/>
              </w:rPr>
            </w:pPr>
          </w:p>
        </w:tc>
        <w:tc>
          <w:tcPr>
            <w:tcW w:w="1133" w:type="dxa"/>
            <w:tcMar>
              <w:top w:w="85" w:type="dxa"/>
              <w:bottom w:w="85" w:type="dxa"/>
            </w:tcMar>
          </w:tcPr>
          <w:p w14:paraId="6315FE95" w14:textId="77777777" w:rsidR="00D40876" w:rsidRPr="0071545C" w:rsidRDefault="00D40876" w:rsidP="00D40876">
            <w:pPr>
              <w:jc w:val="both"/>
              <w:rPr>
                <w:rFonts w:ascii="Arial" w:hAnsi="Arial" w:cs="Arial"/>
                <w:color w:val="auto"/>
                <w:szCs w:val="24"/>
              </w:rPr>
            </w:pPr>
          </w:p>
        </w:tc>
        <w:tc>
          <w:tcPr>
            <w:tcW w:w="3464" w:type="dxa"/>
            <w:tcMar>
              <w:top w:w="85" w:type="dxa"/>
              <w:bottom w:w="85" w:type="dxa"/>
            </w:tcMar>
          </w:tcPr>
          <w:p w14:paraId="5DD47803" w14:textId="77777777" w:rsidR="00D40876" w:rsidRPr="0071545C" w:rsidRDefault="00D40876" w:rsidP="00D40876">
            <w:pPr>
              <w:jc w:val="both"/>
              <w:rPr>
                <w:rFonts w:ascii="Arial" w:hAnsi="Arial" w:cs="Arial"/>
                <w:color w:val="auto"/>
                <w:szCs w:val="24"/>
              </w:rPr>
            </w:pPr>
          </w:p>
        </w:tc>
      </w:tr>
      <w:tr w:rsidR="00D40876" w:rsidRPr="0071545C" w14:paraId="2C0E5301" w14:textId="77777777" w:rsidTr="00BF7A11">
        <w:trPr>
          <w:jc w:val="center"/>
        </w:trPr>
        <w:tc>
          <w:tcPr>
            <w:tcW w:w="1242" w:type="dxa"/>
            <w:tcMar>
              <w:top w:w="85" w:type="dxa"/>
              <w:bottom w:w="85" w:type="dxa"/>
            </w:tcMar>
          </w:tcPr>
          <w:p w14:paraId="7C2408AF" w14:textId="77777777" w:rsidR="00D40876" w:rsidRPr="0071545C" w:rsidRDefault="00D40876" w:rsidP="00D40876">
            <w:pPr>
              <w:jc w:val="both"/>
              <w:rPr>
                <w:rFonts w:ascii="Arial" w:hAnsi="Arial" w:cs="Arial"/>
                <w:color w:val="auto"/>
                <w:szCs w:val="24"/>
              </w:rPr>
            </w:pPr>
          </w:p>
        </w:tc>
        <w:tc>
          <w:tcPr>
            <w:tcW w:w="1560" w:type="dxa"/>
            <w:tcMar>
              <w:top w:w="85" w:type="dxa"/>
              <w:bottom w:w="85" w:type="dxa"/>
            </w:tcMar>
          </w:tcPr>
          <w:p w14:paraId="0D6E2A66" w14:textId="77777777" w:rsidR="00D40876" w:rsidRPr="0071545C" w:rsidRDefault="00D40876" w:rsidP="00D40876">
            <w:pPr>
              <w:jc w:val="both"/>
              <w:rPr>
                <w:rFonts w:ascii="Arial" w:hAnsi="Arial" w:cs="Arial"/>
                <w:color w:val="auto"/>
                <w:szCs w:val="24"/>
              </w:rPr>
            </w:pPr>
          </w:p>
        </w:tc>
        <w:tc>
          <w:tcPr>
            <w:tcW w:w="1842" w:type="dxa"/>
            <w:tcMar>
              <w:top w:w="85" w:type="dxa"/>
              <w:bottom w:w="85" w:type="dxa"/>
            </w:tcMar>
          </w:tcPr>
          <w:p w14:paraId="565D323E" w14:textId="77777777" w:rsidR="00D40876" w:rsidRPr="0071545C" w:rsidRDefault="00D40876" w:rsidP="00D40876">
            <w:pPr>
              <w:jc w:val="both"/>
              <w:rPr>
                <w:rFonts w:ascii="Arial" w:hAnsi="Arial" w:cs="Arial"/>
                <w:color w:val="auto"/>
                <w:szCs w:val="24"/>
              </w:rPr>
            </w:pPr>
          </w:p>
        </w:tc>
        <w:tc>
          <w:tcPr>
            <w:tcW w:w="1133" w:type="dxa"/>
            <w:tcMar>
              <w:top w:w="85" w:type="dxa"/>
              <w:bottom w:w="85" w:type="dxa"/>
            </w:tcMar>
          </w:tcPr>
          <w:p w14:paraId="505D4E49" w14:textId="77777777" w:rsidR="00D40876" w:rsidRPr="0071545C" w:rsidRDefault="00D40876" w:rsidP="00D40876">
            <w:pPr>
              <w:jc w:val="both"/>
              <w:rPr>
                <w:rFonts w:ascii="Arial" w:hAnsi="Arial" w:cs="Arial"/>
                <w:color w:val="auto"/>
                <w:szCs w:val="24"/>
              </w:rPr>
            </w:pPr>
          </w:p>
        </w:tc>
        <w:tc>
          <w:tcPr>
            <w:tcW w:w="3464" w:type="dxa"/>
            <w:tcMar>
              <w:top w:w="85" w:type="dxa"/>
              <w:bottom w:w="85" w:type="dxa"/>
            </w:tcMar>
          </w:tcPr>
          <w:p w14:paraId="26913797" w14:textId="77777777" w:rsidR="00D40876" w:rsidRPr="0071545C" w:rsidRDefault="00D40876" w:rsidP="00D40876">
            <w:pPr>
              <w:jc w:val="both"/>
              <w:rPr>
                <w:rFonts w:ascii="Arial" w:hAnsi="Arial" w:cs="Arial"/>
                <w:color w:val="auto"/>
                <w:szCs w:val="24"/>
              </w:rPr>
            </w:pPr>
          </w:p>
        </w:tc>
      </w:tr>
      <w:tr w:rsidR="00D40876" w:rsidRPr="0071545C" w14:paraId="0A160902" w14:textId="77777777" w:rsidTr="00BF7A11">
        <w:trPr>
          <w:jc w:val="center"/>
        </w:trPr>
        <w:tc>
          <w:tcPr>
            <w:tcW w:w="1242" w:type="dxa"/>
            <w:tcMar>
              <w:top w:w="85" w:type="dxa"/>
              <w:bottom w:w="85" w:type="dxa"/>
            </w:tcMar>
          </w:tcPr>
          <w:p w14:paraId="3C931B37" w14:textId="77777777" w:rsidR="00D40876" w:rsidRPr="0071545C" w:rsidRDefault="00D40876" w:rsidP="00D40876">
            <w:pPr>
              <w:jc w:val="both"/>
              <w:rPr>
                <w:rFonts w:ascii="Arial" w:hAnsi="Arial" w:cs="Arial"/>
                <w:color w:val="auto"/>
                <w:szCs w:val="24"/>
              </w:rPr>
            </w:pPr>
          </w:p>
        </w:tc>
        <w:tc>
          <w:tcPr>
            <w:tcW w:w="1560" w:type="dxa"/>
            <w:tcMar>
              <w:top w:w="85" w:type="dxa"/>
              <w:bottom w:w="85" w:type="dxa"/>
            </w:tcMar>
          </w:tcPr>
          <w:p w14:paraId="7287DC40" w14:textId="77777777" w:rsidR="00D40876" w:rsidRPr="0071545C" w:rsidRDefault="00D40876" w:rsidP="00D40876">
            <w:pPr>
              <w:jc w:val="both"/>
              <w:rPr>
                <w:rFonts w:ascii="Arial" w:hAnsi="Arial" w:cs="Arial"/>
                <w:color w:val="auto"/>
                <w:szCs w:val="24"/>
              </w:rPr>
            </w:pPr>
          </w:p>
        </w:tc>
        <w:tc>
          <w:tcPr>
            <w:tcW w:w="1842" w:type="dxa"/>
            <w:tcMar>
              <w:top w:w="85" w:type="dxa"/>
              <w:bottom w:w="85" w:type="dxa"/>
            </w:tcMar>
          </w:tcPr>
          <w:p w14:paraId="61198A32" w14:textId="77777777" w:rsidR="00D40876" w:rsidRPr="0071545C" w:rsidRDefault="00D40876" w:rsidP="00D40876">
            <w:pPr>
              <w:jc w:val="both"/>
              <w:rPr>
                <w:rFonts w:ascii="Arial" w:hAnsi="Arial" w:cs="Arial"/>
                <w:color w:val="auto"/>
                <w:szCs w:val="24"/>
              </w:rPr>
            </w:pPr>
          </w:p>
        </w:tc>
        <w:tc>
          <w:tcPr>
            <w:tcW w:w="1133" w:type="dxa"/>
            <w:tcMar>
              <w:top w:w="85" w:type="dxa"/>
              <w:bottom w:w="85" w:type="dxa"/>
            </w:tcMar>
          </w:tcPr>
          <w:p w14:paraId="2BD77F40" w14:textId="77777777" w:rsidR="00D40876" w:rsidRPr="0071545C" w:rsidRDefault="00D40876" w:rsidP="00D40876">
            <w:pPr>
              <w:jc w:val="both"/>
              <w:rPr>
                <w:rFonts w:ascii="Arial" w:hAnsi="Arial" w:cs="Arial"/>
                <w:color w:val="auto"/>
                <w:szCs w:val="24"/>
              </w:rPr>
            </w:pPr>
          </w:p>
        </w:tc>
        <w:tc>
          <w:tcPr>
            <w:tcW w:w="3464" w:type="dxa"/>
            <w:tcMar>
              <w:top w:w="85" w:type="dxa"/>
              <w:bottom w:w="85" w:type="dxa"/>
            </w:tcMar>
          </w:tcPr>
          <w:p w14:paraId="053980FC" w14:textId="77777777" w:rsidR="00D40876" w:rsidRPr="0071545C" w:rsidRDefault="00D40876" w:rsidP="00D40876">
            <w:pPr>
              <w:jc w:val="both"/>
              <w:rPr>
                <w:rFonts w:ascii="Arial" w:hAnsi="Arial" w:cs="Arial"/>
                <w:color w:val="auto"/>
                <w:szCs w:val="24"/>
              </w:rPr>
            </w:pPr>
          </w:p>
        </w:tc>
      </w:tr>
      <w:tr w:rsidR="00D40876" w:rsidRPr="0071545C" w14:paraId="023F2CE8" w14:textId="77777777" w:rsidTr="00BF7A11">
        <w:trPr>
          <w:jc w:val="center"/>
        </w:trPr>
        <w:tc>
          <w:tcPr>
            <w:tcW w:w="1242" w:type="dxa"/>
            <w:tcMar>
              <w:top w:w="85" w:type="dxa"/>
              <w:bottom w:w="85" w:type="dxa"/>
            </w:tcMar>
          </w:tcPr>
          <w:p w14:paraId="0A6453D1" w14:textId="77777777" w:rsidR="00D40876" w:rsidRPr="0071545C" w:rsidRDefault="00D40876" w:rsidP="00D40876">
            <w:pPr>
              <w:jc w:val="both"/>
              <w:rPr>
                <w:rFonts w:ascii="Arial" w:hAnsi="Arial" w:cs="Arial"/>
                <w:color w:val="auto"/>
                <w:szCs w:val="24"/>
              </w:rPr>
            </w:pPr>
          </w:p>
        </w:tc>
        <w:tc>
          <w:tcPr>
            <w:tcW w:w="1560" w:type="dxa"/>
            <w:tcMar>
              <w:top w:w="85" w:type="dxa"/>
              <w:bottom w:w="85" w:type="dxa"/>
            </w:tcMar>
          </w:tcPr>
          <w:p w14:paraId="45F03458" w14:textId="77777777" w:rsidR="00D40876" w:rsidRPr="0071545C" w:rsidRDefault="00D40876" w:rsidP="00D40876">
            <w:pPr>
              <w:jc w:val="both"/>
              <w:rPr>
                <w:rFonts w:ascii="Arial" w:hAnsi="Arial" w:cs="Arial"/>
                <w:color w:val="auto"/>
                <w:szCs w:val="24"/>
              </w:rPr>
            </w:pPr>
          </w:p>
        </w:tc>
        <w:tc>
          <w:tcPr>
            <w:tcW w:w="1842" w:type="dxa"/>
            <w:tcMar>
              <w:top w:w="85" w:type="dxa"/>
              <w:bottom w:w="85" w:type="dxa"/>
            </w:tcMar>
          </w:tcPr>
          <w:p w14:paraId="2B14EF62" w14:textId="77777777" w:rsidR="00D40876" w:rsidRPr="0071545C" w:rsidRDefault="00D40876" w:rsidP="00D40876">
            <w:pPr>
              <w:jc w:val="both"/>
              <w:rPr>
                <w:rFonts w:ascii="Arial" w:hAnsi="Arial" w:cs="Arial"/>
                <w:color w:val="auto"/>
                <w:szCs w:val="24"/>
              </w:rPr>
            </w:pPr>
          </w:p>
        </w:tc>
        <w:tc>
          <w:tcPr>
            <w:tcW w:w="1133" w:type="dxa"/>
            <w:tcMar>
              <w:top w:w="85" w:type="dxa"/>
              <w:bottom w:w="85" w:type="dxa"/>
            </w:tcMar>
          </w:tcPr>
          <w:p w14:paraId="5D304D27" w14:textId="77777777" w:rsidR="00D40876" w:rsidRPr="0071545C" w:rsidRDefault="00D40876" w:rsidP="00D40876">
            <w:pPr>
              <w:jc w:val="both"/>
              <w:rPr>
                <w:rFonts w:ascii="Arial" w:hAnsi="Arial" w:cs="Arial"/>
                <w:color w:val="auto"/>
                <w:szCs w:val="24"/>
              </w:rPr>
            </w:pPr>
          </w:p>
        </w:tc>
        <w:tc>
          <w:tcPr>
            <w:tcW w:w="3464" w:type="dxa"/>
            <w:tcMar>
              <w:top w:w="85" w:type="dxa"/>
              <w:bottom w:w="85" w:type="dxa"/>
            </w:tcMar>
          </w:tcPr>
          <w:p w14:paraId="210CC71B" w14:textId="77777777" w:rsidR="00D40876" w:rsidRPr="0071545C" w:rsidRDefault="00D40876" w:rsidP="00D40876">
            <w:pPr>
              <w:jc w:val="both"/>
              <w:rPr>
                <w:rFonts w:ascii="Arial" w:hAnsi="Arial" w:cs="Arial"/>
                <w:color w:val="auto"/>
                <w:szCs w:val="24"/>
              </w:rPr>
            </w:pPr>
          </w:p>
        </w:tc>
      </w:tr>
    </w:tbl>
    <w:p w14:paraId="4CAA6871" w14:textId="77777777" w:rsidR="00BF7A11" w:rsidRPr="00BF7A11" w:rsidRDefault="00BF7A11" w:rsidP="00BF7A11"/>
    <w:p w14:paraId="40759EAE" w14:textId="77777777" w:rsidR="00B23F24" w:rsidRPr="00B23F24" w:rsidRDefault="00B23F24" w:rsidP="00B23F24"/>
    <w:p w14:paraId="7B554BB4" w14:textId="77777777" w:rsidR="002D5215" w:rsidRDefault="002D5215" w:rsidP="002D5215">
      <w:pPr>
        <w:pStyle w:val="HeadingCappedBoldandBlue"/>
      </w:pPr>
    </w:p>
    <w:p w14:paraId="12463812" w14:textId="77777777" w:rsidR="00B23F24" w:rsidRDefault="00B23F24" w:rsidP="00B23F24"/>
    <w:p w14:paraId="2AE1D1CC" w14:textId="77777777" w:rsidR="00B23F24" w:rsidRDefault="00B23F24" w:rsidP="00B23F24">
      <w:pPr>
        <w:pStyle w:val="NormalBody"/>
      </w:pPr>
    </w:p>
    <w:p w14:paraId="343A4EFC" w14:textId="77777777" w:rsidR="002D5215" w:rsidRDefault="002D5215" w:rsidP="002D5215"/>
    <w:p w14:paraId="3BF4E526" w14:textId="77777777" w:rsidR="00B23F24" w:rsidRDefault="00B23F24">
      <w:r>
        <w:br w:type="page"/>
      </w:r>
    </w:p>
    <w:p w14:paraId="3D07C736" w14:textId="77777777" w:rsidR="00BF7A11" w:rsidRPr="001724F8" w:rsidRDefault="00BF7A11" w:rsidP="00BF7A11">
      <w:pPr>
        <w:pStyle w:val="Heading2Bold"/>
        <w:rPr>
          <w:rStyle w:val="IntenseEmphasis"/>
          <w:b/>
          <w:bCs w:val="0"/>
          <w:i w:val="0"/>
          <w:color w:val="auto"/>
        </w:rPr>
      </w:pPr>
      <w:bookmarkStart w:id="0" w:name="_Hlk166743065"/>
      <w:r w:rsidRPr="001724F8">
        <w:rPr>
          <w:rStyle w:val="IntenseEmphasis"/>
          <w:b/>
          <w:bCs w:val="0"/>
          <w:i w:val="0"/>
          <w:color w:val="auto"/>
        </w:rPr>
        <w:lastRenderedPageBreak/>
        <w:t>Equality Statement</w:t>
      </w:r>
    </w:p>
    <w:p w14:paraId="5EB1068E" w14:textId="10E825BB" w:rsidR="00A1608A" w:rsidRPr="00A1608A" w:rsidRDefault="00A1608A" w:rsidP="00A1608A">
      <w:pPr>
        <w:rPr>
          <w:rFonts w:ascii="Arial" w:hAnsi="Arial" w:cs="Arial"/>
          <w:color w:val="auto"/>
          <w:szCs w:val="24"/>
        </w:rPr>
      </w:pPr>
      <w:r w:rsidRPr="00A1608A">
        <w:rPr>
          <w:rFonts w:ascii="Arial" w:hAnsi="Arial" w:cs="Arial"/>
          <w:color w:val="auto"/>
          <w:szCs w:val="24"/>
        </w:rPr>
        <w:t xml:space="preserve">Frimley </w:t>
      </w:r>
      <w:r w:rsidR="003F4139">
        <w:rPr>
          <w:rFonts w:ascii="Arial" w:hAnsi="Arial" w:cs="Arial"/>
          <w:color w:val="auto"/>
          <w:szCs w:val="24"/>
        </w:rPr>
        <w:t xml:space="preserve">Integrated Care Board </w:t>
      </w:r>
      <w:r w:rsidRPr="00A1608A">
        <w:rPr>
          <w:rFonts w:ascii="Arial" w:hAnsi="Arial" w:cs="Arial"/>
          <w:color w:val="auto"/>
          <w:szCs w:val="24"/>
        </w:rPr>
        <w:t>(</w:t>
      </w:r>
      <w:r w:rsidR="003F4139">
        <w:rPr>
          <w:rFonts w:ascii="Arial" w:hAnsi="Arial" w:cs="Arial"/>
          <w:color w:val="auto"/>
          <w:szCs w:val="24"/>
        </w:rPr>
        <w:t>ICB</w:t>
      </w:r>
      <w:r w:rsidRPr="00A1608A">
        <w:rPr>
          <w:rFonts w:ascii="Arial" w:hAnsi="Arial" w:cs="Arial"/>
          <w:color w:val="auto"/>
          <w:szCs w:val="24"/>
        </w:rPr>
        <w:t>) aims to design and implement services, policies and measures that meet the diverse needs of our service, population and workforce, ensuring that none are placed at a disadvantage over others.</w:t>
      </w:r>
      <w:r w:rsidR="003F4139">
        <w:rPr>
          <w:rFonts w:ascii="Arial" w:hAnsi="Arial" w:cs="Arial"/>
          <w:color w:val="auto"/>
          <w:szCs w:val="24"/>
        </w:rPr>
        <w:t xml:space="preserve"> </w:t>
      </w:r>
      <w:r w:rsidRPr="00A1608A">
        <w:rPr>
          <w:rFonts w:ascii="Arial" w:hAnsi="Arial" w:cs="Arial"/>
          <w:color w:val="auto"/>
          <w:szCs w:val="24"/>
        </w:rPr>
        <w:t xml:space="preserve">Throughout the development of the policies and processes cited in this document, the </w:t>
      </w:r>
      <w:r w:rsidR="003F4139">
        <w:rPr>
          <w:rFonts w:ascii="Arial" w:hAnsi="Arial" w:cs="Arial"/>
          <w:color w:val="auto"/>
          <w:szCs w:val="24"/>
        </w:rPr>
        <w:t>ICB</w:t>
      </w:r>
      <w:r w:rsidRPr="00A1608A">
        <w:rPr>
          <w:rFonts w:ascii="Arial" w:hAnsi="Arial" w:cs="Arial"/>
          <w:color w:val="auto"/>
          <w:szCs w:val="24"/>
        </w:rPr>
        <w:t xml:space="preserve"> has:</w:t>
      </w:r>
    </w:p>
    <w:p w14:paraId="4855689A" w14:textId="77777777" w:rsidR="00A1608A" w:rsidRPr="00A1608A" w:rsidRDefault="00A1608A" w:rsidP="00A1608A">
      <w:pPr>
        <w:rPr>
          <w:rFonts w:ascii="Arial" w:hAnsi="Arial" w:cs="Arial"/>
          <w:color w:val="auto"/>
          <w:szCs w:val="24"/>
        </w:rPr>
      </w:pPr>
    </w:p>
    <w:p w14:paraId="0F9AAED2" w14:textId="77777777" w:rsidR="00A1608A" w:rsidRPr="00A1608A" w:rsidRDefault="00A1608A" w:rsidP="00A1608A">
      <w:pPr>
        <w:numPr>
          <w:ilvl w:val="0"/>
          <w:numId w:val="27"/>
        </w:numPr>
        <w:rPr>
          <w:rFonts w:ascii="Arial" w:hAnsi="Arial" w:cs="Arial"/>
          <w:color w:val="auto"/>
          <w:szCs w:val="24"/>
        </w:rPr>
      </w:pPr>
      <w:r w:rsidRPr="00A1608A">
        <w:rPr>
          <w:rFonts w:ascii="Arial" w:hAnsi="Arial" w:cs="Arial"/>
          <w:color w:val="auto"/>
          <w:szCs w:val="24"/>
        </w:rPr>
        <w:t xml:space="preserve">Given due regard to the need to eliminate discrimination, harassment and victimisation, to advance equality of opportunity, and to foster good relations between people who have shared a relevant protected characteristic (as cited under the Equality Act 2010) and those who do not share </w:t>
      </w:r>
      <w:proofErr w:type="gramStart"/>
      <w:r w:rsidRPr="00A1608A">
        <w:rPr>
          <w:rFonts w:ascii="Arial" w:hAnsi="Arial" w:cs="Arial"/>
          <w:color w:val="auto"/>
          <w:szCs w:val="24"/>
        </w:rPr>
        <w:t>it;</w:t>
      </w:r>
      <w:proofErr w:type="gramEnd"/>
    </w:p>
    <w:p w14:paraId="3C315DB8" w14:textId="77777777" w:rsidR="00A1608A" w:rsidRPr="00A1608A" w:rsidRDefault="00A1608A" w:rsidP="00A1608A">
      <w:pPr>
        <w:rPr>
          <w:rFonts w:ascii="Arial" w:hAnsi="Arial" w:cs="Arial"/>
          <w:color w:val="auto"/>
          <w:szCs w:val="24"/>
        </w:rPr>
      </w:pPr>
    </w:p>
    <w:p w14:paraId="4CE534DC" w14:textId="77777777" w:rsidR="00A1608A" w:rsidRPr="00A1608A" w:rsidRDefault="00A1608A" w:rsidP="00A1608A">
      <w:pPr>
        <w:numPr>
          <w:ilvl w:val="0"/>
          <w:numId w:val="27"/>
        </w:numPr>
        <w:rPr>
          <w:rFonts w:ascii="Arial" w:hAnsi="Arial" w:cs="Arial"/>
          <w:color w:val="auto"/>
          <w:szCs w:val="24"/>
        </w:rPr>
      </w:pPr>
      <w:r w:rsidRPr="00A1608A">
        <w:rPr>
          <w:rFonts w:ascii="Arial" w:hAnsi="Arial" w:cs="Arial"/>
          <w:color w:val="auto"/>
          <w:szCs w:val="24"/>
        </w:rPr>
        <w:t>Given regard to the need to reduce inequalities between patients in access to, and outcomes from, healthcare services and in securing that services are provided in an integrated way where this might reduce health inequalities.</w:t>
      </w:r>
    </w:p>
    <w:p w14:paraId="1029ADAC" w14:textId="77777777" w:rsidR="00A1608A" w:rsidRPr="00A1608A" w:rsidRDefault="00A1608A" w:rsidP="00A1608A">
      <w:pPr>
        <w:rPr>
          <w:rFonts w:ascii="Arial" w:hAnsi="Arial" w:cs="Arial"/>
          <w:color w:val="auto"/>
          <w:szCs w:val="24"/>
        </w:rPr>
      </w:pPr>
    </w:p>
    <w:p w14:paraId="29F8597B" w14:textId="77777777" w:rsidR="00A1608A" w:rsidRPr="00A1608A" w:rsidRDefault="00A1608A" w:rsidP="00A1608A">
      <w:pPr>
        <w:rPr>
          <w:rFonts w:ascii="Arial" w:hAnsi="Arial" w:cs="Arial"/>
          <w:color w:val="auto"/>
          <w:szCs w:val="24"/>
        </w:rPr>
      </w:pPr>
      <w:r w:rsidRPr="00A1608A">
        <w:rPr>
          <w:rFonts w:ascii="Arial" w:hAnsi="Arial" w:cs="Arial"/>
          <w:color w:val="auto"/>
          <w:szCs w:val="24"/>
        </w:rPr>
        <w:t xml:space="preserve">Members of staff, volunteers or members of the public may request assistance with this policy if they have </w:t>
      </w:r>
      <w:proofErr w:type="gramStart"/>
      <w:r w:rsidRPr="00A1608A">
        <w:rPr>
          <w:rFonts w:ascii="Arial" w:hAnsi="Arial" w:cs="Arial"/>
          <w:color w:val="auto"/>
          <w:szCs w:val="24"/>
        </w:rPr>
        <w:t>particular needs</w:t>
      </w:r>
      <w:proofErr w:type="gramEnd"/>
      <w:r w:rsidRPr="00A1608A">
        <w:rPr>
          <w:rFonts w:ascii="Arial" w:hAnsi="Arial" w:cs="Arial"/>
          <w:color w:val="auto"/>
          <w:szCs w:val="24"/>
        </w:rPr>
        <w:t>. If the member of staff has language difficulties and difficulty in understanding this policy, the use of an interpreter will be considered.</w:t>
      </w:r>
    </w:p>
    <w:p w14:paraId="378D8DCA" w14:textId="77777777" w:rsidR="00A1608A" w:rsidRPr="00A1608A" w:rsidRDefault="00A1608A" w:rsidP="00A1608A">
      <w:pPr>
        <w:rPr>
          <w:rFonts w:ascii="Arial" w:hAnsi="Arial" w:cs="Arial"/>
          <w:color w:val="auto"/>
          <w:szCs w:val="24"/>
        </w:rPr>
      </w:pPr>
    </w:p>
    <w:p w14:paraId="4C854A82" w14:textId="498B30D2" w:rsidR="00A1608A" w:rsidRPr="00A1608A" w:rsidRDefault="00A1608A" w:rsidP="00A1608A">
      <w:pPr>
        <w:rPr>
          <w:rFonts w:ascii="Arial" w:hAnsi="Arial" w:cs="Arial"/>
          <w:color w:val="auto"/>
          <w:szCs w:val="24"/>
        </w:rPr>
      </w:pPr>
      <w:r w:rsidRPr="00A1608A">
        <w:rPr>
          <w:rFonts w:ascii="Arial" w:hAnsi="Arial" w:cs="Arial"/>
          <w:color w:val="auto"/>
          <w:szCs w:val="24"/>
        </w:rPr>
        <w:t xml:space="preserve">The </w:t>
      </w:r>
      <w:r w:rsidR="003F4139">
        <w:rPr>
          <w:rFonts w:ascii="Arial" w:hAnsi="Arial" w:cs="Arial"/>
          <w:color w:val="auto"/>
          <w:szCs w:val="24"/>
        </w:rPr>
        <w:t>ICB</w:t>
      </w:r>
      <w:r w:rsidRPr="00A1608A">
        <w:rPr>
          <w:rFonts w:ascii="Arial" w:hAnsi="Arial" w:cs="Arial"/>
          <w:color w:val="auto"/>
          <w:szCs w:val="24"/>
        </w:rPr>
        <w:t xml:space="preserve"> embraces the four staff pledges in the NHS Constitution. This policy is consistent with these pledges.</w:t>
      </w:r>
    </w:p>
    <w:bookmarkEnd w:id="0"/>
    <w:p w14:paraId="284BDB88" w14:textId="77777777" w:rsidR="00BF7A11" w:rsidRDefault="00BF7A11">
      <w:r>
        <w:br w:type="page"/>
      </w:r>
    </w:p>
    <w:sdt>
      <w:sdtPr>
        <w:rPr>
          <w:rFonts w:ascii="Arial" w:eastAsia="Calibri" w:hAnsi="Arial" w:cs="Arial"/>
          <w:b w:val="0"/>
          <w:bCs w:val="0"/>
          <w:color w:val="606362"/>
          <w:sz w:val="24"/>
          <w:szCs w:val="24"/>
          <w:lang w:val="en-GB" w:eastAsia="en-US"/>
        </w:rPr>
        <w:id w:val="-263380902"/>
        <w:docPartObj>
          <w:docPartGallery w:val="Table of Contents"/>
          <w:docPartUnique/>
        </w:docPartObj>
      </w:sdtPr>
      <w:sdtEndPr>
        <w:rPr>
          <w:noProof/>
        </w:rPr>
      </w:sdtEndPr>
      <w:sdtContent>
        <w:p w14:paraId="0131B27F" w14:textId="77777777" w:rsidR="00BF7A11" w:rsidRPr="00BF7A11" w:rsidRDefault="00BF7A11">
          <w:pPr>
            <w:pStyle w:val="TOCHeading"/>
            <w:rPr>
              <w:rFonts w:ascii="Arial" w:hAnsi="Arial" w:cs="Arial"/>
              <w:sz w:val="24"/>
              <w:szCs w:val="24"/>
            </w:rPr>
          </w:pPr>
          <w:r w:rsidRPr="00BF7A11">
            <w:rPr>
              <w:rFonts w:ascii="Arial" w:hAnsi="Arial" w:cs="Arial"/>
              <w:sz w:val="24"/>
              <w:szCs w:val="24"/>
            </w:rPr>
            <w:t>Contents</w:t>
          </w:r>
        </w:p>
        <w:p w14:paraId="6E402E98" w14:textId="6694EBBD" w:rsidR="003E027B" w:rsidRDefault="00BF7A11">
          <w:pPr>
            <w:pStyle w:val="TOC1"/>
            <w:tabs>
              <w:tab w:val="left" w:pos="440"/>
            </w:tabs>
            <w:rPr>
              <w:rFonts w:asciiTheme="minorHAnsi" w:eastAsiaTheme="minorEastAsia" w:hAnsiTheme="minorHAnsi" w:cstheme="minorBidi"/>
              <w:color w:val="auto"/>
              <w:kern w:val="2"/>
              <w:sz w:val="22"/>
              <w:lang w:eastAsia="en-GB"/>
              <w14:ligatures w14:val="standardContextual"/>
            </w:rPr>
          </w:pPr>
          <w:r w:rsidRPr="00BF7A11">
            <w:rPr>
              <w:noProof w:val="0"/>
              <w:szCs w:val="24"/>
            </w:rPr>
            <w:fldChar w:fldCharType="begin"/>
          </w:r>
          <w:r w:rsidRPr="00BF7A11">
            <w:rPr>
              <w:szCs w:val="24"/>
            </w:rPr>
            <w:instrText xml:space="preserve"> TOC \o "1-3" \h \z \u </w:instrText>
          </w:r>
          <w:r w:rsidRPr="00BF7A11">
            <w:rPr>
              <w:noProof w:val="0"/>
              <w:szCs w:val="24"/>
            </w:rPr>
            <w:fldChar w:fldCharType="separate"/>
          </w:r>
          <w:hyperlink w:anchor="_Toc153869148" w:history="1">
            <w:r w:rsidR="003E027B" w:rsidRPr="003C547E">
              <w:rPr>
                <w:rStyle w:val="Hyperlink"/>
              </w:rPr>
              <w:t>1.</w:t>
            </w:r>
            <w:r w:rsidR="003E027B">
              <w:rPr>
                <w:rFonts w:asciiTheme="minorHAnsi" w:eastAsiaTheme="minorEastAsia" w:hAnsiTheme="minorHAnsi" w:cstheme="minorBidi"/>
                <w:color w:val="auto"/>
                <w:kern w:val="2"/>
                <w:sz w:val="22"/>
                <w:lang w:eastAsia="en-GB"/>
                <w14:ligatures w14:val="standardContextual"/>
              </w:rPr>
              <w:tab/>
            </w:r>
            <w:r w:rsidR="003E027B" w:rsidRPr="003C547E">
              <w:rPr>
                <w:rStyle w:val="Hyperlink"/>
              </w:rPr>
              <w:t>INTRODUCTION</w:t>
            </w:r>
            <w:r w:rsidR="003E027B">
              <w:rPr>
                <w:webHidden/>
              </w:rPr>
              <w:tab/>
            </w:r>
            <w:r w:rsidR="003E027B">
              <w:rPr>
                <w:webHidden/>
              </w:rPr>
              <w:fldChar w:fldCharType="begin"/>
            </w:r>
            <w:r w:rsidR="003E027B">
              <w:rPr>
                <w:webHidden/>
              </w:rPr>
              <w:instrText xml:space="preserve"> PAGEREF _Toc153869148 \h </w:instrText>
            </w:r>
            <w:r w:rsidR="003E027B">
              <w:rPr>
                <w:webHidden/>
              </w:rPr>
            </w:r>
            <w:r w:rsidR="003E027B">
              <w:rPr>
                <w:webHidden/>
              </w:rPr>
              <w:fldChar w:fldCharType="separate"/>
            </w:r>
            <w:r w:rsidR="003E027B">
              <w:rPr>
                <w:webHidden/>
              </w:rPr>
              <w:t>5</w:t>
            </w:r>
            <w:r w:rsidR="003E027B">
              <w:rPr>
                <w:webHidden/>
              </w:rPr>
              <w:fldChar w:fldCharType="end"/>
            </w:r>
          </w:hyperlink>
        </w:p>
        <w:p w14:paraId="2F487D1F" w14:textId="438E3872" w:rsidR="003E027B" w:rsidRDefault="00996E0D">
          <w:pPr>
            <w:pStyle w:val="TOC1"/>
            <w:tabs>
              <w:tab w:val="left" w:pos="440"/>
            </w:tabs>
            <w:rPr>
              <w:rFonts w:asciiTheme="minorHAnsi" w:eastAsiaTheme="minorEastAsia" w:hAnsiTheme="minorHAnsi" w:cstheme="minorBidi"/>
              <w:color w:val="auto"/>
              <w:kern w:val="2"/>
              <w:sz w:val="22"/>
              <w:lang w:eastAsia="en-GB"/>
              <w14:ligatures w14:val="standardContextual"/>
            </w:rPr>
          </w:pPr>
          <w:hyperlink w:anchor="_Toc153869149" w:history="1">
            <w:r w:rsidR="003E027B" w:rsidRPr="003C547E">
              <w:rPr>
                <w:rStyle w:val="Hyperlink"/>
              </w:rPr>
              <w:t>2.</w:t>
            </w:r>
            <w:r w:rsidR="003E027B">
              <w:rPr>
                <w:rFonts w:asciiTheme="minorHAnsi" w:eastAsiaTheme="minorEastAsia" w:hAnsiTheme="minorHAnsi" w:cstheme="minorBidi"/>
                <w:color w:val="auto"/>
                <w:kern w:val="2"/>
                <w:sz w:val="22"/>
                <w:lang w:eastAsia="en-GB"/>
                <w14:ligatures w14:val="standardContextual"/>
              </w:rPr>
              <w:tab/>
            </w:r>
            <w:r w:rsidR="003E027B" w:rsidRPr="003C547E">
              <w:rPr>
                <w:rStyle w:val="Hyperlink"/>
              </w:rPr>
              <w:t>SCOPE AND DEFINITIONS</w:t>
            </w:r>
            <w:r w:rsidR="003E027B">
              <w:rPr>
                <w:webHidden/>
              </w:rPr>
              <w:tab/>
            </w:r>
            <w:r w:rsidR="003E027B">
              <w:rPr>
                <w:webHidden/>
              </w:rPr>
              <w:fldChar w:fldCharType="begin"/>
            </w:r>
            <w:r w:rsidR="003E027B">
              <w:rPr>
                <w:webHidden/>
              </w:rPr>
              <w:instrText xml:space="preserve"> PAGEREF _Toc153869149 \h </w:instrText>
            </w:r>
            <w:r w:rsidR="003E027B">
              <w:rPr>
                <w:webHidden/>
              </w:rPr>
            </w:r>
            <w:r w:rsidR="003E027B">
              <w:rPr>
                <w:webHidden/>
              </w:rPr>
              <w:fldChar w:fldCharType="separate"/>
            </w:r>
            <w:r w:rsidR="003E027B">
              <w:rPr>
                <w:webHidden/>
              </w:rPr>
              <w:t>5</w:t>
            </w:r>
            <w:r w:rsidR="003E027B">
              <w:rPr>
                <w:webHidden/>
              </w:rPr>
              <w:fldChar w:fldCharType="end"/>
            </w:r>
          </w:hyperlink>
        </w:p>
        <w:p w14:paraId="0AF4EA81" w14:textId="102AB29D" w:rsidR="003E027B" w:rsidRDefault="00996E0D">
          <w:pPr>
            <w:pStyle w:val="TOC1"/>
            <w:tabs>
              <w:tab w:val="left" w:pos="440"/>
            </w:tabs>
            <w:rPr>
              <w:rFonts w:asciiTheme="minorHAnsi" w:eastAsiaTheme="minorEastAsia" w:hAnsiTheme="minorHAnsi" w:cstheme="minorBidi"/>
              <w:color w:val="auto"/>
              <w:kern w:val="2"/>
              <w:sz w:val="22"/>
              <w:lang w:eastAsia="en-GB"/>
              <w14:ligatures w14:val="standardContextual"/>
            </w:rPr>
          </w:pPr>
          <w:hyperlink w:anchor="_Toc153869150" w:history="1">
            <w:r w:rsidR="003E027B" w:rsidRPr="003C547E">
              <w:rPr>
                <w:rStyle w:val="Hyperlink"/>
              </w:rPr>
              <w:t>3.</w:t>
            </w:r>
            <w:r w:rsidR="003E027B">
              <w:rPr>
                <w:rFonts w:asciiTheme="minorHAnsi" w:eastAsiaTheme="minorEastAsia" w:hAnsiTheme="minorHAnsi" w:cstheme="minorBidi"/>
                <w:color w:val="auto"/>
                <w:kern w:val="2"/>
                <w:sz w:val="22"/>
                <w:lang w:eastAsia="en-GB"/>
                <w14:ligatures w14:val="standardContextual"/>
              </w:rPr>
              <w:tab/>
            </w:r>
            <w:r w:rsidR="003E027B" w:rsidRPr="003C547E">
              <w:rPr>
                <w:rStyle w:val="Hyperlink"/>
              </w:rPr>
              <w:t>DETAILS OF THE POLICY AND COMPLIANCE WITH THE DATA PROTECTION LEGISLATION</w:t>
            </w:r>
            <w:r w:rsidR="003E027B">
              <w:rPr>
                <w:webHidden/>
              </w:rPr>
              <w:tab/>
            </w:r>
            <w:r w:rsidR="003E027B">
              <w:rPr>
                <w:webHidden/>
              </w:rPr>
              <w:fldChar w:fldCharType="begin"/>
            </w:r>
            <w:r w:rsidR="003E027B">
              <w:rPr>
                <w:webHidden/>
              </w:rPr>
              <w:instrText xml:space="preserve"> PAGEREF _Toc153869150 \h </w:instrText>
            </w:r>
            <w:r w:rsidR="003E027B">
              <w:rPr>
                <w:webHidden/>
              </w:rPr>
            </w:r>
            <w:r w:rsidR="003E027B">
              <w:rPr>
                <w:webHidden/>
              </w:rPr>
              <w:fldChar w:fldCharType="separate"/>
            </w:r>
            <w:r w:rsidR="003E027B">
              <w:rPr>
                <w:webHidden/>
              </w:rPr>
              <w:t>7</w:t>
            </w:r>
            <w:r w:rsidR="003E027B">
              <w:rPr>
                <w:webHidden/>
              </w:rPr>
              <w:fldChar w:fldCharType="end"/>
            </w:r>
          </w:hyperlink>
        </w:p>
        <w:p w14:paraId="70D4FAFA" w14:textId="282A6B35" w:rsidR="003E027B" w:rsidRDefault="00996E0D">
          <w:pPr>
            <w:pStyle w:val="TOC1"/>
            <w:tabs>
              <w:tab w:val="left" w:pos="440"/>
            </w:tabs>
            <w:rPr>
              <w:rFonts w:asciiTheme="minorHAnsi" w:eastAsiaTheme="minorEastAsia" w:hAnsiTheme="minorHAnsi" w:cstheme="minorBidi"/>
              <w:color w:val="auto"/>
              <w:kern w:val="2"/>
              <w:sz w:val="22"/>
              <w:lang w:eastAsia="en-GB"/>
              <w14:ligatures w14:val="standardContextual"/>
            </w:rPr>
          </w:pPr>
          <w:hyperlink w:anchor="_Toc153869151" w:history="1">
            <w:r w:rsidR="003E027B" w:rsidRPr="003C547E">
              <w:rPr>
                <w:rStyle w:val="Hyperlink"/>
              </w:rPr>
              <w:t>4.</w:t>
            </w:r>
            <w:r w:rsidR="003E027B">
              <w:rPr>
                <w:rFonts w:asciiTheme="minorHAnsi" w:eastAsiaTheme="minorEastAsia" w:hAnsiTheme="minorHAnsi" w:cstheme="minorBidi"/>
                <w:color w:val="auto"/>
                <w:kern w:val="2"/>
                <w:sz w:val="22"/>
                <w:lang w:eastAsia="en-GB"/>
                <w14:ligatures w14:val="standardContextual"/>
              </w:rPr>
              <w:tab/>
            </w:r>
            <w:r w:rsidR="003E027B" w:rsidRPr="003C547E">
              <w:rPr>
                <w:rStyle w:val="Hyperlink"/>
              </w:rPr>
              <w:t>ROLES AND RESPONSIBILITIES</w:t>
            </w:r>
            <w:r w:rsidR="003E027B">
              <w:rPr>
                <w:webHidden/>
              </w:rPr>
              <w:tab/>
            </w:r>
            <w:r w:rsidR="003E027B">
              <w:rPr>
                <w:webHidden/>
              </w:rPr>
              <w:fldChar w:fldCharType="begin"/>
            </w:r>
            <w:r w:rsidR="003E027B">
              <w:rPr>
                <w:webHidden/>
              </w:rPr>
              <w:instrText xml:space="preserve"> PAGEREF _Toc153869151 \h </w:instrText>
            </w:r>
            <w:r w:rsidR="003E027B">
              <w:rPr>
                <w:webHidden/>
              </w:rPr>
            </w:r>
            <w:r w:rsidR="003E027B">
              <w:rPr>
                <w:webHidden/>
              </w:rPr>
              <w:fldChar w:fldCharType="separate"/>
            </w:r>
            <w:r w:rsidR="003E027B">
              <w:rPr>
                <w:webHidden/>
              </w:rPr>
              <w:t>10</w:t>
            </w:r>
            <w:r w:rsidR="003E027B">
              <w:rPr>
                <w:webHidden/>
              </w:rPr>
              <w:fldChar w:fldCharType="end"/>
            </w:r>
          </w:hyperlink>
        </w:p>
        <w:p w14:paraId="35AD37CA" w14:textId="086CD313" w:rsidR="003E027B" w:rsidRDefault="00996E0D">
          <w:pPr>
            <w:pStyle w:val="TOC1"/>
            <w:tabs>
              <w:tab w:val="left" w:pos="440"/>
            </w:tabs>
            <w:rPr>
              <w:rFonts w:asciiTheme="minorHAnsi" w:eastAsiaTheme="minorEastAsia" w:hAnsiTheme="minorHAnsi" w:cstheme="minorBidi"/>
              <w:color w:val="auto"/>
              <w:kern w:val="2"/>
              <w:sz w:val="22"/>
              <w:lang w:eastAsia="en-GB"/>
              <w14:ligatures w14:val="standardContextual"/>
            </w:rPr>
          </w:pPr>
          <w:hyperlink w:anchor="_Toc153869152" w:history="1">
            <w:r w:rsidR="003E027B" w:rsidRPr="003C547E">
              <w:rPr>
                <w:rStyle w:val="Hyperlink"/>
              </w:rPr>
              <w:t>5.</w:t>
            </w:r>
            <w:r w:rsidR="003E027B">
              <w:rPr>
                <w:rFonts w:asciiTheme="minorHAnsi" w:eastAsiaTheme="minorEastAsia" w:hAnsiTheme="minorHAnsi" w:cstheme="minorBidi"/>
                <w:color w:val="auto"/>
                <w:kern w:val="2"/>
                <w:sz w:val="22"/>
                <w:lang w:eastAsia="en-GB"/>
                <w14:ligatures w14:val="standardContextual"/>
              </w:rPr>
              <w:tab/>
            </w:r>
            <w:r w:rsidR="003E027B" w:rsidRPr="003C547E">
              <w:rPr>
                <w:rStyle w:val="Hyperlink"/>
              </w:rPr>
              <w:t>TRAINING</w:t>
            </w:r>
            <w:r w:rsidR="003E027B">
              <w:rPr>
                <w:webHidden/>
              </w:rPr>
              <w:tab/>
            </w:r>
            <w:r w:rsidR="003E027B">
              <w:rPr>
                <w:webHidden/>
              </w:rPr>
              <w:fldChar w:fldCharType="begin"/>
            </w:r>
            <w:r w:rsidR="003E027B">
              <w:rPr>
                <w:webHidden/>
              </w:rPr>
              <w:instrText xml:space="preserve"> PAGEREF _Toc153869152 \h </w:instrText>
            </w:r>
            <w:r w:rsidR="003E027B">
              <w:rPr>
                <w:webHidden/>
              </w:rPr>
            </w:r>
            <w:r w:rsidR="003E027B">
              <w:rPr>
                <w:webHidden/>
              </w:rPr>
              <w:fldChar w:fldCharType="separate"/>
            </w:r>
            <w:r w:rsidR="003E027B">
              <w:rPr>
                <w:webHidden/>
              </w:rPr>
              <w:t>11</w:t>
            </w:r>
            <w:r w:rsidR="003E027B">
              <w:rPr>
                <w:webHidden/>
              </w:rPr>
              <w:fldChar w:fldCharType="end"/>
            </w:r>
          </w:hyperlink>
        </w:p>
        <w:p w14:paraId="51421AAC" w14:textId="3119CA4F" w:rsidR="003E027B" w:rsidRDefault="00996E0D">
          <w:pPr>
            <w:pStyle w:val="TOC1"/>
            <w:tabs>
              <w:tab w:val="left" w:pos="440"/>
            </w:tabs>
            <w:rPr>
              <w:rFonts w:asciiTheme="minorHAnsi" w:eastAsiaTheme="minorEastAsia" w:hAnsiTheme="minorHAnsi" w:cstheme="minorBidi"/>
              <w:color w:val="auto"/>
              <w:kern w:val="2"/>
              <w:sz w:val="22"/>
              <w:lang w:eastAsia="en-GB"/>
              <w14:ligatures w14:val="standardContextual"/>
            </w:rPr>
          </w:pPr>
          <w:hyperlink w:anchor="_Toc153869153" w:history="1">
            <w:r w:rsidR="003E027B" w:rsidRPr="003C547E">
              <w:rPr>
                <w:rStyle w:val="Hyperlink"/>
              </w:rPr>
              <w:t>6.</w:t>
            </w:r>
            <w:r w:rsidR="003E027B">
              <w:rPr>
                <w:rFonts w:asciiTheme="minorHAnsi" w:eastAsiaTheme="minorEastAsia" w:hAnsiTheme="minorHAnsi" w:cstheme="minorBidi"/>
                <w:color w:val="auto"/>
                <w:kern w:val="2"/>
                <w:sz w:val="22"/>
                <w:lang w:eastAsia="en-GB"/>
                <w14:ligatures w14:val="standardContextual"/>
              </w:rPr>
              <w:tab/>
            </w:r>
            <w:r w:rsidR="003E027B" w:rsidRPr="003C547E">
              <w:rPr>
                <w:rStyle w:val="Hyperlink"/>
              </w:rPr>
              <w:t>PUBLIC SECTOR EQUALITY DUTY- EQUALITY IMPACT ASSESSMENT</w:t>
            </w:r>
            <w:r w:rsidR="003E027B">
              <w:rPr>
                <w:webHidden/>
              </w:rPr>
              <w:tab/>
            </w:r>
            <w:r w:rsidR="003E027B">
              <w:rPr>
                <w:webHidden/>
              </w:rPr>
              <w:fldChar w:fldCharType="begin"/>
            </w:r>
            <w:r w:rsidR="003E027B">
              <w:rPr>
                <w:webHidden/>
              </w:rPr>
              <w:instrText xml:space="preserve"> PAGEREF _Toc153869153 \h </w:instrText>
            </w:r>
            <w:r w:rsidR="003E027B">
              <w:rPr>
                <w:webHidden/>
              </w:rPr>
            </w:r>
            <w:r w:rsidR="003E027B">
              <w:rPr>
                <w:webHidden/>
              </w:rPr>
              <w:fldChar w:fldCharType="separate"/>
            </w:r>
            <w:r w:rsidR="003E027B">
              <w:rPr>
                <w:webHidden/>
              </w:rPr>
              <w:t>12</w:t>
            </w:r>
            <w:r w:rsidR="003E027B">
              <w:rPr>
                <w:webHidden/>
              </w:rPr>
              <w:fldChar w:fldCharType="end"/>
            </w:r>
          </w:hyperlink>
        </w:p>
        <w:p w14:paraId="70060D9A" w14:textId="02F4BE7F" w:rsidR="003E027B" w:rsidRDefault="00996E0D">
          <w:pPr>
            <w:pStyle w:val="TOC1"/>
            <w:tabs>
              <w:tab w:val="left" w:pos="440"/>
            </w:tabs>
            <w:rPr>
              <w:rFonts w:asciiTheme="minorHAnsi" w:eastAsiaTheme="minorEastAsia" w:hAnsiTheme="minorHAnsi" w:cstheme="minorBidi"/>
              <w:color w:val="auto"/>
              <w:kern w:val="2"/>
              <w:sz w:val="22"/>
              <w:lang w:eastAsia="en-GB"/>
              <w14:ligatures w14:val="standardContextual"/>
            </w:rPr>
          </w:pPr>
          <w:hyperlink w:anchor="_Toc153869154" w:history="1">
            <w:r w:rsidR="003E027B" w:rsidRPr="003C547E">
              <w:rPr>
                <w:rStyle w:val="Hyperlink"/>
              </w:rPr>
              <w:t>7.</w:t>
            </w:r>
            <w:r w:rsidR="003E027B">
              <w:rPr>
                <w:rFonts w:asciiTheme="minorHAnsi" w:eastAsiaTheme="minorEastAsia" w:hAnsiTheme="minorHAnsi" w:cstheme="minorBidi"/>
                <w:color w:val="auto"/>
                <w:kern w:val="2"/>
                <w:sz w:val="22"/>
                <w:lang w:eastAsia="en-GB"/>
                <w14:ligatures w14:val="standardContextual"/>
              </w:rPr>
              <w:tab/>
            </w:r>
            <w:r w:rsidR="003E027B" w:rsidRPr="003C547E">
              <w:rPr>
                <w:rStyle w:val="Hyperlink"/>
              </w:rPr>
              <w:t>MONITORING COMPLIANCE AND EFFECTIVENESS</w:t>
            </w:r>
            <w:r w:rsidR="003E027B">
              <w:rPr>
                <w:webHidden/>
              </w:rPr>
              <w:tab/>
            </w:r>
            <w:r w:rsidR="003E027B">
              <w:rPr>
                <w:webHidden/>
              </w:rPr>
              <w:fldChar w:fldCharType="begin"/>
            </w:r>
            <w:r w:rsidR="003E027B">
              <w:rPr>
                <w:webHidden/>
              </w:rPr>
              <w:instrText xml:space="preserve"> PAGEREF _Toc153869154 \h </w:instrText>
            </w:r>
            <w:r w:rsidR="003E027B">
              <w:rPr>
                <w:webHidden/>
              </w:rPr>
            </w:r>
            <w:r w:rsidR="003E027B">
              <w:rPr>
                <w:webHidden/>
              </w:rPr>
              <w:fldChar w:fldCharType="separate"/>
            </w:r>
            <w:r w:rsidR="003E027B">
              <w:rPr>
                <w:webHidden/>
              </w:rPr>
              <w:t>12</w:t>
            </w:r>
            <w:r w:rsidR="003E027B">
              <w:rPr>
                <w:webHidden/>
              </w:rPr>
              <w:fldChar w:fldCharType="end"/>
            </w:r>
          </w:hyperlink>
        </w:p>
        <w:p w14:paraId="3344B3F9" w14:textId="38ED5A7F" w:rsidR="003E027B" w:rsidRDefault="00996E0D">
          <w:pPr>
            <w:pStyle w:val="TOC1"/>
            <w:tabs>
              <w:tab w:val="left" w:pos="440"/>
            </w:tabs>
            <w:rPr>
              <w:rFonts w:asciiTheme="minorHAnsi" w:eastAsiaTheme="minorEastAsia" w:hAnsiTheme="minorHAnsi" w:cstheme="minorBidi"/>
              <w:color w:val="auto"/>
              <w:kern w:val="2"/>
              <w:sz w:val="22"/>
              <w:lang w:eastAsia="en-GB"/>
              <w14:ligatures w14:val="standardContextual"/>
            </w:rPr>
          </w:pPr>
          <w:hyperlink w:anchor="_Toc153869155" w:history="1">
            <w:r w:rsidR="003E027B" w:rsidRPr="003C547E">
              <w:rPr>
                <w:rStyle w:val="Hyperlink"/>
              </w:rPr>
              <w:t>8.</w:t>
            </w:r>
            <w:r w:rsidR="003E027B">
              <w:rPr>
                <w:rFonts w:asciiTheme="minorHAnsi" w:eastAsiaTheme="minorEastAsia" w:hAnsiTheme="minorHAnsi" w:cstheme="minorBidi"/>
                <w:color w:val="auto"/>
                <w:kern w:val="2"/>
                <w:sz w:val="22"/>
                <w:lang w:eastAsia="en-GB"/>
                <w14:ligatures w14:val="standardContextual"/>
              </w:rPr>
              <w:tab/>
            </w:r>
            <w:r w:rsidR="003E027B" w:rsidRPr="003C547E">
              <w:rPr>
                <w:rStyle w:val="Hyperlink"/>
              </w:rPr>
              <w:t>REVIEW</w:t>
            </w:r>
            <w:r w:rsidR="003E027B">
              <w:rPr>
                <w:webHidden/>
              </w:rPr>
              <w:tab/>
            </w:r>
            <w:r w:rsidR="003E027B">
              <w:rPr>
                <w:webHidden/>
              </w:rPr>
              <w:fldChar w:fldCharType="begin"/>
            </w:r>
            <w:r w:rsidR="003E027B">
              <w:rPr>
                <w:webHidden/>
              </w:rPr>
              <w:instrText xml:space="preserve"> PAGEREF _Toc153869155 \h </w:instrText>
            </w:r>
            <w:r w:rsidR="003E027B">
              <w:rPr>
                <w:webHidden/>
              </w:rPr>
            </w:r>
            <w:r w:rsidR="003E027B">
              <w:rPr>
                <w:webHidden/>
              </w:rPr>
              <w:fldChar w:fldCharType="separate"/>
            </w:r>
            <w:r w:rsidR="003E027B">
              <w:rPr>
                <w:webHidden/>
              </w:rPr>
              <w:t>12</w:t>
            </w:r>
            <w:r w:rsidR="003E027B">
              <w:rPr>
                <w:webHidden/>
              </w:rPr>
              <w:fldChar w:fldCharType="end"/>
            </w:r>
          </w:hyperlink>
        </w:p>
        <w:p w14:paraId="6DB92801" w14:textId="5AB4DC2F" w:rsidR="003E027B" w:rsidRDefault="00996E0D">
          <w:pPr>
            <w:pStyle w:val="TOC1"/>
            <w:tabs>
              <w:tab w:val="left" w:pos="440"/>
            </w:tabs>
            <w:rPr>
              <w:rFonts w:asciiTheme="minorHAnsi" w:eastAsiaTheme="minorEastAsia" w:hAnsiTheme="minorHAnsi" w:cstheme="minorBidi"/>
              <w:color w:val="auto"/>
              <w:kern w:val="2"/>
              <w:sz w:val="22"/>
              <w:lang w:eastAsia="en-GB"/>
              <w14:ligatures w14:val="standardContextual"/>
            </w:rPr>
          </w:pPr>
          <w:hyperlink w:anchor="_Toc153869156" w:history="1">
            <w:r w:rsidR="003E027B" w:rsidRPr="003C547E">
              <w:rPr>
                <w:rStyle w:val="Hyperlink"/>
              </w:rPr>
              <w:t>9.</w:t>
            </w:r>
            <w:r w:rsidR="003E027B">
              <w:rPr>
                <w:rFonts w:asciiTheme="minorHAnsi" w:eastAsiaTheme="minorEastAsia" w:hAnsiTheme="minorHAnsi" w:cstheme="minorBidi"/>
                <w:color w:val="auto"/>
                <w:kern w:val="2"/>
                <w:sz w:val="22"/>
                <w:lang w:eastAsia="en-GB"/>
                <w14:ligatures w14:val="standardContextual"/>
              </w:rPr>
              <w:tab/>
            </w:r>
            <w:r w:rsidR="003E027B" w:rsidRPr="003C547E">
              <w:rPr>
                <w:rStyle w:val="Hyperlink"/>
              </w:rPr>
              <w:t>REFERENCES AND ASSOCIATED DOCUMENTS</w:t>
            </w:r>
            <w:r w:rsidR="003E027B">
              <w:rPr>
                <w:webHidden/>
              </w:rPr>
              <w:tab/>
            </w:r>
            <w:r w:rsidR="003E027B">
              <w:rPr>
                <w:webHidden/>
              </w:rPr>
              <w:fldChar w:fldCharType="begin"/>
            </w:r>
            <w:r w:rsidR="003E027B">
              <w:rPr>
                <w:webHidden/>
              </w:rPr>
              <w:instrText xml:space="preserve"> PAGEREF _Toc153869156 \h </w:instrText>
            </w:r>
            <w:r w:rsidR="003E027B">
              <w:rPr>
                <w:webHidden/>
              </w:rPr>
            </w:r>
            <w:r w:rsidR="003E027B">
              <w:rPr>
                <w:webHidden/>
              </w:rPr>
              <w:fldChar w:fldCharType="separate"/>
            </w:r>
            <w:r w:rsidR="003E027B">
              <w:rPr>
                <w:webHidden/>
              </w:rPr>
              <w:t>12</w:t>
            </w:r>
            <w:r w:rsidR="003E027B">
              <w:rPr>
                <w:webHidden/>
              </w:rPr>
              <w:fldChar w:fldCharType="end"/>
            </w:r>
          </w:hyperlink>
        </w:p>
        <w:p w14:paraId="73409251" w14:textId="50FB57B7" w:rsidR="003E027B" w:rsidRDefault="00996E0D">
          <w:pPr>
            <w:pStyle w:val="TOC2"/>
            <w:rPr>
              <w:rFonts w:asciiTheme="minorHAnsi" w:eastAsiaTheme="minorEastAsia" w:hAnsiTheme="minorHAnsi" w:cstheme="minorBidi"/>
              <w:noProof/>
              <w:color w:val="auto"/>
              <w:kern w:val="2"/>
              <w:sz w:val="22"/>
              <w:lang w:eastAsia="en-GB"/>
              <w14:ligatures w14:val="standardContextual"/>
            </w:rPr>
          </w:pPr>
          <w:hyperlink w:anchor="_Toc153869157" w:history="1">
            <w:r w:rsidR="003E027B" w:rsidRPr="003C547E">
              <w:rPr>
                <w:rStyle w:val="Hyperlink"/>
                <w:rFonts w:ascii="Arial" w:hAnsi="Arial" w:cs="Arial"/>
                <w:noProof/>
              </w:rPr>
              <w:t>APPENDIX A: THE INDIVIDUAL RIGHTS IN MORE DETAIL</w:t>
            </w:r>
            <w:r w:rsidR="003E027B">
              <w:rPr>
                <w:noProof/>
                <w:webHidden/>
              </w:rPr>
              <w:tab/>
            </w:r>
            <w:r w:rsidR="003E027B">
              <w:rPr>
                <w:noProof/>
                <w:webHidden/>
              </w:rPr>
              <w:fldChar w:fldCharType="begin"/>
            </w:r>
            <w:r w:rsidR="003E027B">
              <w:rPr>
                <w:noProof/>
                <w:webHidden/>
              </w:rPr>
              <w:instrText xml:space="preserve"> PAGEREF _Toc153869157 \h </w:instrText>
            </w:r>
            <w:r w:rsidR="003E027B">
              <w:rPr>
                <w:noProof/>
                <w:webHidden/>
              </w:rPr>
            </w:r>
            <w:r w:rsidR="003E027B">
              <w:rPr>
                <w:noProof/>
                <w:webHidden/>
              </w:rPr>
              <w:fldChar w:fldCharType="separate"/>
            </w:r>
            <w:r w:rsidR="003E027B">
              <w:rPr>
                <w:noProof/>
                <w:webHidden/>
              </w:rPr>
              <w:t>14</w:t>
            </w:r>
            <w:r w:rsidR="003E027B">
              <w:rPr>
                <w:noProof/>
                <w:webHidden/>
              </w:rPr>
              <w:fldChar w:fldCharType="end"/>
            </w:r>
          </w:hyperlink>
        </w:p>
        <w:p w14:paraId="0F3A1342" w14:textId="2AA420C5" w:rsidR="003E027B" w:rsidRDefault="00996E0D">
          <w:pPr>
            <w:pStyle w:val="TOC2"/>
            <w:rPr>
              <w:rFonts w:asciiTheme="minorHAnsi" w:eastAsiaTheme="minorEastAsia" w:hAnsiTheme="minorHAnsi" w:cstheme="minorBidi"/>
              <w:noProof/>
              <w:color w:val="auto"/>
              <w:kern w:val="2"/>
              <w:sz w:val="22"/>
              <w:lang w:eastAsia="en-GB"/>
              <w14:ligatures w14:val="standardContextual"/>
            </w:rPr>
          </w:pPr>
          <w:hyperlink w:anchor="_Toc153869158" w:history="1">
            <w:r w:rsidR="003E027B" w:rsidRPr="003C547E">
              <w:rPr>
                <w:rStyle w:val="Hyperlink"/>
                <w:rFonts w:ascii="Arial" w:hAnsi="Arial" w:cs="Arial"/>
                <w:noProof/>
              </w:rPr>
              <w:t>APPENDIX B – EQUALITY IMPACT ASSESSMENT</w:t>
            </w:r>
            <w:r w:rsidR="003E027B">
              <w:rPr>
                <w:noProof/>
                <w:webHidden/>
              </w:rPr>
              <w:tab/>
            </w:r>
            <w:r w:rsidR="003E027B">
              <w:rPr>
                <w:noProof/>
                <w:webHidden/>
              </w:rPr>
              <w:fldChar w:fldCharType="begin"/>
            </w:r>
            <w:r w:rsidR="003E027B">
              <w:rPr>
                <w:noProof/>
                <w:webHidden/>
              </w:rPr>
              <w:instrText xml:space="preserve"> PAGEREF _Toc153869158 \h </w:instrText>
            </w:r>
            <w:r w:rsidR="003E027B">
              <w:rPr>
                <w:noProof/>
                <w:webHidden/>
              </w:rPr>
            </w:r>
            <w:r w:rsidR="003E027B">
              <w:rPr>
                <w:noProof/>
                <w:webHidden/>
              </w:rPr>
              <w:fldChar w:fldCharType="separate"/>
            </w:r>
            <w:r w:rsidR="003E027B">
              <w:rPr>
                <w:noProof/>
                <w:webHidden/>
              </w:rPr>
              <w:t>19</w:t>
            </w:r>
            <w:r w:rsidR="003E027B">
              <w:rPr>
                <w:noProof/>
                <w:webHidden/>
              </w:rPr>
              <w:fldChar w:fldCharType="end"/>
            </w:r>
          </w:hyperlink>
        </w:p>
        <w:p w14:paraId="282829B5" w14:textId="420178C2" w:rsidR="00BF7A11" w:rsidRPr="00BF7A11" w:rsidRDefault="00BF7A11">
          <w:pPr>
            <w:rPr>
              <w:rFonts w:ascii="Arial" w:hAnsi="Arial" w:cs="Arial"/>
              <w:szCs w:val="24"/>
            </w:rPr>
          </w:pPr>
          <w:r w:rsidRPr="00BF7A11">
            <w:rPr>
              <w:rFonts w:ascii="Arial" w:hAnsi="Arial" w:cs="Arial"/>
              <w:b/>
              <w:bCs/>
              <w:noProof/>
              <w:szCs w:val="24"/>
            </w:rPr>
            <w:fldChar w:fldCharType="end"/>
          </w:r>
        </w:p>
      </w:sdtContent>
    </w:sdt>
    <w:p w14:paraId="27D4DD3F" w14:textId="77777777" w:rsidR="002D5215" w:rsidRPr="00BF7A11" w:rsidRDefault="002D5215" w:rsidP="002D5215">
      <w:pPr>
        <w:rPr>
          <w:rFonts w:ascii="Arial" w:hAnsi="Arial" w:cs="Arial"/>
          <w:szCs w:val="24"/>
        </w:rPr>
      </w:pPr>
    </w:p>
    <w:p w14:paraId="2C388138" w14:textId="77777777" w:rsidR="00FA278B" w:rsidRPr="00BF7A11" w:rsidRDefault="00FA278B" w:rsidP="00FA278B">
      <w:pPr>
        <w:rPr>
          <w:rFonts w:ascii="Arial" w:hAnsi="Arial" w:cs="Arial"/>
          <w:szCs w:val="24"/>
        </w:rPr>
      </w:pPr>
    </w:p>
    <w:p w14:paraId="0EC21830" w14:textId="77777777" w:rsidR="00FA278B" w:rsidRPr="00BF7A11" w:rsidRDefault="00FA278B" w:rsidP="00FA278B">
      <w:pPr>
        <w:pStyle w:val="NormalBody"/>
        <w:rPr>
          <w:rFonts w:ascii="Arial" w:hAnsi="Arial" w:cs="Arial"/>
          <w:szCs w:val="24"/>
        </w:rPr>
      </w:pPr>
    </w:p>
    <w:p w14:paraId="4726B0EB" w14:textId="77777777" w:rsidR="00FA278B" w:rsidRPr="00BF7A11" w:rsidRDefault="00FA278B" w:rsidP="00FA278B">
      <w:pPr>
        <w:rPr>
          <w:rFonts w:ascii="Arial" w:hAnsi="Arial" w:cs="Arial"/>
          <w:szCs w:val="24"/>
        </w:rPr>
      </w:pPr>
    </w:p>
    <w:p w14:paraId="325E0C27" w14:textId="77777777" w:rsidR="002D5215" w:rsidRPr="00BF7A11" w:rsidRDefault="002D5215">
      <w:pPr>
        <w:rPr>
          <w:rFonts w:ascii="Arial" w:hAnsi="Arial" w:cs="Arial"/>
          <w:b/>
          <w:caps/>
          <w:color w:val="1960AB"/>
          <w:szCs w:val="24"/>
        </w:rPr>
      </w:pPr>
      <w:r w:rsidRPr="00BF7A11">
        <w:rPr>
          <w:rFonts w:ascii="Arial" w:hAnsi="Arial" w:cs="Arial"/>
          <w:szCs w:val="24"/>
        </w:rPr>
        <w:br w:type="page"/>
      </w:r>
    </w:p>
    <w:p w14:paraId="5D04F368" w14:textId="77777777" w:rsidR="00B47597" w:rsidRPr="00BF7A11" w:rsidRDefault="00B47597" w:rsidP="00791BE3">
      <w:pPr>
        <w:pStyle w:val="HeadingCappedBoldandBlue"/>
        <w:numPr>
          <w:ilvl w:val="0"/>
          <w:numId w:val="2"/>
        </w:numPr>
        <w:rPr>
          <w:rFonts w:ascii="Arial" w:hAnsi="Arial" w:cs="Arial"/>
          <w:sz w:val="24"/>
          <w:szCs w:val="24"/>
        </w:rPr>
      </w:pPr>
      <w:bookmarkStart w:id="1" w:name="_Toc522528660"/>
      <w:bookmarkStart w:id="2" w:name="_Toc49178007"/>
      <w:bookmarkStart w:id="3" w:name="_Toc153869148"/>
      <w:r w:rsidRPr="00BF7A11">
        <w:rPr>
          <w:rFonts w:ascii="Arial" w:hAnsi="Arial" w:cs="Arial"/>
          <w:sz w:val="24"/>
          <w:szCs w:val="24"/>
        </w:rPr>
        <w:lastRenderedPageBreak/>
        <w:t>INTRODUCTION</w:t>
      </w:r>
      <w:bookmarkEnd w:id="1"/>
      <w:bookmarkEnd w:id="2"/>
      <w:bookmarkEnd w:id="3"/>
    </w:p>
    <w:p w14:paraId="21FAC250" w14:textId="77777777" w:rsidR="009E24BD" w:rsidRPr="00BF7A11" w:rsidRDefault="009E24BD" w:rsidP="009E24BD">
      <w:pPr>
        <w:rPr>
          <w:rStyle w:val="Emphasis"/>
          <w:rFonts w:ascii="Arial" w:hAnsi="Arial" w:cs="Arial"/>
          <w:i w:val="0"/>
          <w:szCs w:val="24"/>
        </w:rPr>
      </w:pPr>
    </w:p>
    <w:p w14:paraId="2BFD2F43" w14:textId="412A68FA" w:rsidR="009E24BD" w:rsidRPr="00BF7A11" w:rsidRDefault="00461088" w:rsidP="009E24BD">
      <w:pPr>
        <w:rPr>
          <w:rStyle w:val="Emphasis"/>
          <w:rFonts w:ascii="Arial" w:hAnsi="Arial" w:cs="Arial"/>
          <w:i w:val="0"/>
          <w:color w:val="auto"/>
          <w:szCs w:val="24"/>
        </w:rPr>
      </w:pPr>
      <w:bookmarkStart w:id="4" w:name="_Hlk166743077"/>
      <w:r>
        <w:rPr>
          <w:rStyle w:val="Emphasis"/>
          <w:rFonts w:ascii="Arial" w:hAnsi="Arial" w:cs="Arial"/>
          <w:i w:val="0"/>
          <w:color w:val="auto"/>
          <w:szCs w:val="24"/>
        </w:rPr>
        <w:t xml:space="preserve">NHS </w:t>
      </w:r>
      <w:r w:rsidR="009D65B7" w:rsidRPr="00BF7A11">
        <w:rPr>
          <w:rStyle w:val="Emphasis"/>
          <w:rFonts w:ascii="Arial" w:hAnsi="Arial" w:cs="Arial"/>
          <w:i w:val="0"/>
          <w:color w:val="auto"/>
          <w:szCs w:val="24"/>
        </w:rPr>
        <w:t xml:space="preserve">Frimley </w:t>
      </w:r>
      <w:r w:rsidR="003F4139">
        <w:rPr>
          <w:rStyle w:val="Emphasis"/>
          <w:rFonts w:ascii="Arial" w:hAnsi="Arial" w:cs="Arial"/>
          <w:i w:val="0"/>
          <w:color w:val="auto"/>
          <w:szCs w:val="24"/>
        </w:rPr>
        <w:t>I</w:t>
      </w:r>
      <w:r>
        <w:rPr>
          <w:rStyle w:val="Emphasis"/>
          <w:rFonts w:ascii="Arial" w:hAnsi="Arial" w:cs="Arial"/>
          <w:i w:val="0"/>
          <w:color w:val="auto"/>
          <w:szCs w:val="24"/>
        </w:rPr>
        <w:t xml:space="preserve">ntegrated </w:t>
      </w:r>
      <w:r w:rsidR="003F4139">
        <w:rPr>
          <w:rStyle w:val="Emphasis"/>
          <w:rFonts w:ascii="Arial" w:hAnsi="Arial" w:cs="Arial"/>
          <w:i w:val="0"/>
          <w:color w:val="auto"/>
          <w:szCs w:val="24"/>
        </w:rPr>
        <w:t>C</w:t>
      </w:r>
      <w:r>
        <w:rPr>
          <w:rStyle w:val="Emphasis"/>
          <w:rFonts w:ascii="Arial" w:hAnsi="Arial" w:cs="Arial"/>
          <w:i w:val="0"/>
          <w:color w:val="auto"/>
          <w:szCs w:val="24"/>
        </w:rPr>
        <w:t xml:space="preserve">are </w:t>
      </w:r>
      <w:r w:rsidR="003F4139">
        <w:rPr>
          <w:rStyle w:val="Emphasis"/>
          <w:rFonts w:ascii="Arial" w:hAnsi="Arial" w:cs="Arial"/>
          <w:i w:val="0"/>
          <w:color w:val="auto"/>
          <w:szCs w:val="24"/>
        </w:rPr>
        <w:t>B</w:t>
      </w:r>
      <w:r>
        <w:rPr>
          <w:rStyle w:val="Emphasis"/>
          <w:rFonts w:ascii="Arial" w:hAnsi="Arial" w:cs="Arial"/>
          <w:i w:val="0"/>
          <w:color w:val="auto"/>
          <w:szCs w:val="24"/>
        </w:rPr>
        <w:t>oard</w:t>
      </w:r>
      <w:r w:rsidR="00D35FB3" w:rsidRPr="00BF7A11">
        <w:rPr>
          <w:rStyle w:val="Emphasis"/>
          <w:rFonts w:ascii="Arial" w:hAnsi="Arial" w:cs="Arial"/>
          <w:i w:val="0"/>
          <w:color w:val="auto"/>
          <w:szCs w:val="24"/>
        </w:rPr>
        <w:t xml:space="preserve"> (the </w:t>
      </w:r>
      <w:r w:rsidR="003F4139">
        <w:rPr>
          <w:rStyle w:val="Emphasis"/>
          <w:rFonts w:ascii="Arial" w:hAnsi="Arial" w:cs="Arial"/>
          <w:i w:val="0"/>
          <w:color w:val="auto"/>
          <w:szCs w:val="24"/>
        </w:rPr>
        <w:t>ICB</w:t>
      </w:r>
      <w:r w:rsidR="00D35FB3" w:rsidRPr="00BF7A11">
        <w:rPr>
          <w:rStyle w:val="Emphasis"/>
          <w:rFonts w:ascii="Arial" w:hAnsi="Arial" w:cs="Arial"/>
          <w:i w:val="0"/>
          <w:color w:val="auto"/>
          <w:szCs w:val="24"/>
        </w:rPr>
        <w:t>)</w:t>
      </w:r>
      <w:r w:rsidR="00646418" w:rsidRPr="00BF7A11">
        <w:rPr>
          <w:rStyle w:val="Emphasis"/>
          <w:rFonts w:ascii="Arial" w:hAnsi="Arial" w:cs="Arial"/>
          <w:i w:val="0"/>
          <w:color w:val="auto"/>
          <w:szCs w:val="24"/>
        </w:rPr>
        <w:t xml:space="preserve"> is under</w:t>
      </w:r>
      <w:r w:rsidR="009E24BD" w:rsidRPr="00BF7A11">
        <w:rPr>
          <w:rStyle w:val="Emphasis"/>
          <w:rFonts w:ascii="Arial" w:hAnsi="Arial" w:cs="Arial"/>
          <w:i w:val="0"/>
          <w:color w:val="auto"/>
          <w:szCs w:val="24"/>
        </w:rPr>
        <w:t xml:space="preserve"> a legal duty to comply </w:t>
      </w:r>
      <w:r w:rsidR="00D5476E" w:rsidRPr="00BF7A11">
        <w:rPr>
          <w:rStyle w:val="Emphasis"/>
          <w:rFonts w:ascii="Arial" w:hAnsi="Arial" w:cs="Arial"/>
          <w:i w:val="0"/>
          <w:color w:val="auto"/>
          <w:szCs w:val="24"/>
        </w:rPr>
        <w:t>with ‘</w:t>
      </w:r>
      <w:r w:rsidR="00646418" w:rsidRPr="00BF7A11">
        <w:rPr>
          <w:rStyle w:val="Emphasis"/>
          <w:rFonts w:ascii="Arial" w:hAnsi="Arial" w:cs="Arial"/>
          <w:i w:val="0"/>
          <w:color w:val="auto"/>
          <w:szCs w:val="24"/>
        </w:rPr>
        <w:t>individual’s</w:t>
      </w:r>
      <w:r w:rsidR="00D5476E" w:rsidRPr="00BF7A11">
        <w:rPr>
          <w:rStyle w:val="Emphasis"/>
          <w:rFonts w:ascii="Arial" w:hAnsi="Arial" w:cs="Arial"/>
          <w:i w:val="0"/>
          <w:color w:val="auto"/>
          <w:szCs w:val="24"/>
        </w:rPr>
        <w:t xml:space="preserve"> rights’ requests under the Data Protection Legislation</w:t>
      </w:r>
      <w:r w:rsidR="009E24BD" w:rsidRPr="00BF7A11">
        <w:rPr>
          <w:rStyle w:val="Emphasis"/>
          <w:rFonts w:ascii="Arial" w:hAnsi="Arial" w:cs="Arial"/>
          <w:i w:val="0"/>
          <w:color w:val="auto"/>
          <w:szCs w:val="24"/>
        </w:rPr>
        <w:t xml:space="preserve">, </w:t>
      </w:r>
      <w:r w:rsidR="00D5476E" w:rsidRPr="00BF7A11">
        <w:rPr>
          <w:rStyle w:val="Emphasis"/>
          <w:rFonts w:ascii="Arial" w:hAnsi="Arial" w:cs="Arial"/>
          <w:i w:val="0"/>
          <w:color w:val="auto"/>
          <w:szCs w:val="24"/>
        </w:rPr>
        <w:t xml:space="preserve">in relation to </w:t>
      </w:r>
      <w:r w:rsidR="009E24BD" w:rsidRPr="00BF7A11">
        <w:rPr>
          <w:rStyle w:val="Emphasis"/>
          <w:rFonts w:ascii="Arial" w:hAnsi="Arial" w:cs="Arial"/>
          <w:i w:val="0"/>
          <w:color w:val="auto"/>
          <w:szCs w:val="24"/>
        </w:rPr>
        <w:t xml:space="preserve">personal information that it holds. It is a legal requirement that all requests for personal information held by </w:t>
      </w:r>
      <w:r w:rsidR="00D35FB3" w:rsidRPr="00BF7A11">
        <w:rPr>
          <w:rStyle w:val="Emphasis"/>
          <w:rFonts w:ascii="Arial" w:hAnsi="Arial" w:cs="Arial"/>
          <w:i w:val="0"/>
          <w:color w:val="auto"/>
          <w:szCs w:val="24"/>
        </w:rPr>
        <w:t xml:space="preserve">the </w:t>
      </w:r>
      <w:r w:rsidR="003F4139">
        <w:rPr>
          <w:rStyle w:val="Emphasis"/>
          <w:rFonts w:ascii="Arial" w:hAnsi="Arial" w:cs="Arial"/>
          <w:i w:val="0"/>
          <w:color w:val="auto"/>
          <w:szCs w:val="24"/>
        </w:rPr>
        <w:t>ICB</w:t>
      </w:r>
      <w:r w:rsidR="009E24BD" w:rsidRPr="00BF7A11">
        <w:rPr>
          <w:rStyle w:val="Emphasis"/>
          <w:rFonts w:ascii="Arial" w:hAnsi="Arial" w:cs="Arial"/>
          <w:i w:val="0"/>
          <w:color w:val="auto"/>
          <w:szCs w:val="24"/>
        </w:rPr>
        <w:t xml:space="preserve"> are handled in accordance with data protection legislation.</w:t>
      </w:r>
    </w:p>
    <w:p w14:paraId="2B0AD9A9" w14:textId="77777777" w:rsidR="009E24BD" w:rsidRPr="00BF7A11" w:rsidRDefault="009E24BD" w:rsidP="009E24BD">
      <w:pPr>
        <w:rPr>
          <w:rStyle w:val="Emphasis"/>
          <w:rFonts w:ascii="Arial" w:hAnsi="Arial" w:cs="Arial"/>
          <w:i w:val="0"/>
          <w:color w:val="auto"/>
          <w:szCs w:val="24"/>
        </w:rPr>
      </w:pPr>
    </w:p>
    <w:p w14:paraId="5A4CE456" w14:textId="4A624E16" w:rsidR="00B47597" w:rsidRPr="00BF7A11" w:rsidRDefault="009E24BD" w:rsidP="009E24BD">
      <w:pPr>
        <w:rPr>
          <w:rStyle w:val="Emphasis"/>
          <w:rFonts w:ascii="Arial" w:hAnsi="Arial" w:cs="Arial"/>
          <w:i w:val="0"/>
          <w:szCs w:val="24"/>
        </w:rPr>
      </w:pPr>
      <w:r w:rsidRPr="00BF7A11">
        <w:rPr>
          <w:rStyle w:val="Emphasis"/>
          <w:rFonts w:ascii="Arial" w:hAnsi="Arial" w:cs="Arial"/>
          <w:i w:val="0"/>
          <w:color w:val="auto"/>
          <w:szCs w:val="24"/>
        </w:rPr>
        <w:t xml:space="preserve">This </w:t>
      </w:r>
      <w:r w:rsidR="004F3EC7" w:rsidRPr="00BF7A11">
        <w:rPr>
          <w:rStyle w:val="Emphasis"/>
          <w:rFonts w:ascii="Arial" w:hAnsi="Arial" w:cs="Arial"/>
          <w:i w:val="0"/>
          <w:color w:val="auto"/>
          <w:szCs w:val="24"/>
        </w:rPr>
        <w:t>policy and accompanyi</w:t>
      </w:r>
      <w:r w:rsidR="00646418" w:rsidRPr="00BF7A11">
        <w:rPr>
          <w:rStyle w:val="Emphasis"/>
          <w:rFonts w:ascii="Arial" w:hAnsi="Arial" w:cs="Arial"/>
          <w:i w:val="0"/>
          <w:color w:val="auto"/>
          <w:szCs w:val="24"/>
        </w:rPr>
        <w:t>ng standard operating procedure</w:t>
      </w:r>
      <w:r w:rsidR="004F3EC7" w:rsidRPr="00BF7A11">
        <w:rPr>
          <w:rStyle w:val="Emphasis"/>
          <w:rFonts w:ascii="Arial" w:hAnsi="Arial" w:cs="Arial"/>
          <w:i w:val="0"/>
          <w:color w:val="auto"/>
          <w:szCs w:val="24"/>
        </w:rPr>
        <w:t xml:space="preserve"> (SOP)</w:t>
      </w:r>
      <w:r w:rsidRPr="00BF7A11">
        <w:rPr>
          <w:rStyle w:val="Emphasis"/>
          <w:rFonts w:ascii="Arial" w:hAnsi="Arial" w:cs="Arial"/>
          <w:i w:val="0"/>
          <w:color w:val="auto"/>
          <w:szCs w:val="24"/>
        </w:rPr>
        <w:t xml:space="preserve"> </w:t>
      </w:r>
      <w:r w:rsidR="00461088">
        <w:rPr>
          <w:rStyle w:val="Emphasis"/>
          <w:rFonts w:ascii="Arial" w:hAnsi="Arial" w:cs="Arial"/>
          <w:i w:val="0"/>
          <w:color w:val="auto"/>
          <w:szCs w:val="24"/>
        </w:rPr>
        <w:t xml:space="preserve">details </w:t>
      </w:r>
      <w:r w:rsidR="004F3EC7" w:rsidRPr="00BF7A11">
        <w:rPr>
          <w:rStyle w:val="Emphasis"/>
          <w:rFonts w:ascii="Arial" w:hAnsi="Arial" w:cs="Arial"/>
          <w:i w:val="0"/>
          <w:color w:val="auto"/>
          <w:szCs w:val="24"/>
        </w:rPr>
        <w:t xml:space="preserve">the approach that </w:t>
      </w:r>
      <w:r w:rsidR="00D35FB3" w:rsidRPr="00BF7A11">
        <w:rPr>
          <w:rStyle w:val="Emphasis"/>
          <w:rFonts w:ascii="Arial" w:hAnsi="Arial" w:cs="Arial"/>
          <w:i w:val="0"/>
          <w:color w:val="auto"/>
          <w:szCs w:val="24"/>
        </w:rPr>
        <w:t xml:space="preserve">the </w:t>
      </w:r>
      <w:r w:rsidR="003F4139">
        <w:rPr>
          <w:rStyle w:val="Emphasis"/>
          <w:rFonts w:ascii="Arial" w:hAnsi="Arial" w:cs="Arial"/>
          <w:i w:val="0"/>
          <w:color w:val="auto"/>
          <w:szCs w:val="24"/>
        </w:rPr>
        <w:t>ICB</w:t>
      </w:r>
      <w:r w:rsidR="004F3EC7" w:rsidRPr="00BF7A11">
        <w:rPr>
          <w:rStyle w:val="Emphasis"/>
          <w:rFonts w:ascii="Arial" w:hAnsi="Arial" w:cs="Arial"/>
          <w:i w:val="0"/>
          <w:color w:val="auto"/>
          <w:szCs w:val="24"/>
        </w:rPr>
        <w:t xml:space="preserve"> will take in responding to these requests along with </w:t>
      </w:r>
      <w:r w:rsidRPr="00BF7A11">
        <w:rPr>
          <w:rStyle w:val="Emphasis"/>
          <w:rFonts w:ascii="Arial" w:hAnsi="Arial" w:cs="Arial"/>
          <w:i w:val="0"/>
          <w:color w:val="auto"/>
          <w:szCs w:val="24"/>
        </w:rPr>
        <w:t xml:space="preserve">useful guidance and steps to follow when requests are received anywhere </w:t>
      </w:r>
      <w:r w:rsidR="00D35FB3" w:rsidRPr="00BF7A11">
        <w:rPr>
          <w:rStyle w:val="Emphasis"/>
          <w:rFonts w:ascii="Arial" w:hAnsi="Arial" w:cs="Arial"/>
          <w:i w:val="0"/>
          <w:color w:val="auto"/>
          <w:szCs w:val="24"/>
        </w:rPr>
        <w:t xml:space="preserve">within the </w:t>
      </w:r>
      <w:r w:rsidR="003F4139">
        <w:rPr>
          <w:rStyle w:val="Emphasis"/>
          <w:rFonts w:ascii="Arial" w:hAnsi="Arial" w:cs="Arial"/>
          <w:i w:val="0"/>
          <w:color w:val="auto"/>
          <w:szCs w:val="24"/>
        </w:rPr>
        <w:t>ICB</w:t>
      </w:r>
      <w:r w:rsidRPr="00BF7A11">
        <w:rPr>
          <w:rStyle w:val="Emphasis"/>
          <w:rFonts w:ascii="Arial" w:hAnsi="Arial" w:cs="Arial"/>
          <w:i w:val="0"/>
          <w:color w:val="auto"/>
          <w:szCs w:val="24"/>
        </w:rPr>
        <w:t>.</w:t>
      </w:r>
    </w:p>
    <w:bookmarkEnd w:id="4"/>
    <w:p w14:paraId="52E09D12" w14:textId="77777777" w:rsidR="009E24BD" w:rsidRPr="00BF7A11" w:rsidRDefault="009E24BD" w:rsidP="009E24BD">
      <w:pPr>
        <w:pStyle w:val="NormalBody"/>
        <w:rPr>
          <w:rFonts w:ascii="Arial" w:hAnsi="Arial" w:cs="Arial"/>
          <w:szCs w:val="24"/>
        </w:rPr>
      </w:pPr>
    </w:p>
    <w:p w14:paraId="0DF68F9D" w14:textId="77777777" w:rsidR="00B47597" w:rsidRPr="00BF7A11" w:rsidRDefault="00B47597" w:rsidP="00791BE3">
      <w:pPr>
        <w:pStyle w:val="HeadingCappedBoldandBlue"/>
        <w:numPr>
          <w:ilvl w:val="0"/>
          <w:numId w:val="2"/>
        </w:numPr>
        <w:spacing w:after="240"/>
        <w:rPr>
          <w:rFonts w:ascii="Arial" w:hAnsi="Arial" w:cs="Arial"/>
          <w:sz w:val="24"/>
          <w:szCs w:val="24"/>
        </w:rPr>
      </w:pPr>
      <w:bookmarkStart w:id="5" w:name="_Toc484525925"/>
      <w:bookmarkStart w:id="6" w:name="_Toc522528661"/>
      <w:bookmarkStart w:id="7" w:name="_Toc49178008"/>
      <w:bookmarkStart w:id="8" w:name="_Toc153869149"/>
      <w:r w:rsidRPr="00BF7A11">
        <w:rPr>
          <w:rFonts w:ascii="Arial" w:hAnsi="Arial" w:cs="Arial"/>
          <w:sz w:val="24"/>
          <w:szCs w:val="24"/>
        </w:rPr>
        <w:t>SCOPE AND DEFINITIONS</w:t>
      </w:r>
      <w:bookmarkEnd w:id="5"/>
      <w:bookmarkEnd w:id="6"/>
      <w:bookmarkEnd w:id="7"/>
      <w:bookmarkEnd w:id="8"/>
      <w:r w:rsidRPr="00BF7A11">
        <w:rPr>
          <w:rFonts w:ascii="Arial" w:hAnsi="Arial" w:cs="Arial"/>
          <w:sz w:val="24"/>
          <w:szCs w:val="24"/>
        </w:rPr>
        <w:tab/>
      </w:r>
    </w:p>
    <w:p w14:paraId="46F025DE" w14:textId="77777777" w:rsidR="00F3021C" w:rsidRPr="00BF7A11" w:rsidRDefault="00F3021C" w:rsidP="009E24BD">
      <w:pPr>
        <w:pStyle w:val="HeadingGreenNormal"/>
        <w:rPr>
          <w:rStyle w:val="Emphasis"/>
          <w:rFonts w:ascii="Arial" w:hAnsi="Arial" w:cs="Arial"/>
          <w:b/>
          <w:i w:val="0"/>
          <w:iCs w:val="0"/>
          <w:color w:val="0070C0"/>
          <w:sz w:val="24"/>
          <w:szCs w:val="24"/>
        </w:rPr>
      </w:pPr>
      <w:r w:rsidRPr="00BF7A11">
        <w:rPr>
          <w:rStyle w:val="Emphasis"/>
          <w:rFonts w:ascii="Arial" w:hAnsi="Arial" w:cs="Arial"/>
          <w:b/>
          <w:i w:val="0"/>
          <w:iCs w:val="0"/>
          <w:color w:val="0070C0"/>
          <w:sz w:val="24"/>
          <w:szCs w:val="24"/>
        </w:rPr>
        <w:t>Scope</w:t>
      </w:r>
      <w:r w:rsidR="00F25B3D" w:rsidRPr="00BF7A11">
        <w:rPr>
          <w:rStyle w:val="Emphasis"/>
          <w:rFonts w:ascii="Arial" w:hAnsi="Arial" w:cs="Arial"/>
          <w:b/>
          <w:i w:val="0"/>
          <w:iCs w:val="0"/>
          <w:color w:val="0070C0"/>
          <w:sz w:val="24"/>
          <w:szCs w:val="24"/>
        </w:rPr>
        <w:t xml:space="preserve"> </w:t>
      </w:r>
    </w:p>
    <w:p w14:paraId="05E99975" w14:textId="77777777" w:rsidR="00F3021C" w:rsidRPr="00BF7A11" w:rsidRDefault="00F3021C" w:rsidP="00F3021C">
      <w:pPr>
        <w:pStyle w:val="NormalBody"/>
        <w:ind w:left="1080"/>
        <w:rPr>
          <w:rFonts w:ascii="Arial" w:hAnsi="Arial" w:cs="Arial"/>
          <w:szCs w:val="24"/>
        </w:rPr>
      </w:pPr>
    </w:p>
    <w:p w14:paraId="6DB0CEE1" w14:textId="1847E440" w:rsidR="009E24BD" w:rsidRPr="00BF7A11" w:rsidRDefault="009E24BD" w:rsidP="009E24BD">
      <w:pPr>
        <w:rPr>
          <w:rFonts w:ascii="Arial" w:hAnsi="Arial" w:cs="Arial"/>
          <w:color w:val="auto"/>
          <w:szCs w:val="24"/>
        </w:rPr>
      </w:pPr>
      <w:r w:rsidRPr="00BF7A11">
        <w:rPr>
          <w:rFonts w:ascii="Arial" w:hAnsi="Arial" w:cs="Arial"/>
          <w:color w:val="auto"/>
          <w:szCs w:val="24"/>
        </w:rPr>
        <w:t xml:space="preserve">It is the responsibility of </w:t>
      </w:r>
      <w:r w:rsidR="003F4139">
        <w:rPr>
          <w:rFonts w:ascii="Arial" w:hAnsi="Arial" w:cs="Arial"/>
          <w:color w:val="auto"/>
          <w:szCs w:val="24"/>
        </w:rPr>
        <w:t>all</w:t>
      </w:r>
      <w:r w:rsidRPr="00BF7A11">
        <w:rPr>
          <w:rFonts w:ascii="Arial" w:hAnsi="Arial" w:cs="Arial"/>
          <w:color w:val="auto"/>
          <w:szCs w:val="24"/>
        </w:rPr>
        <w:t xml:space="preserve"> </w:t>
      </w:r>
      <w:r w:rsidR="003F4139">
        <w:rPr>
          <w:rFonts w:ascii="Arial" w:hAnsi="Arial" w:cs="Arial"/>
          <w:color w:val="auto"/>
          <w:szCs w:val="24"/>
        </w:rPr>
        <w:t>ICB</w:t>
      </w:r>
      <w:r w:rsidRPr="00BF7A11">
        <w:rPr>
          <w:rFonts w:ascii="Arial" w:hAnsi="Arial" w:cs="Arial"/>
          <w:color w:val="auto"/>
          <w:szCs w:val="24"/>
        </w:rPr>
        <w:t xml:space="preserve"> staff to respond to and help process requests under the individual rights set out in data protection legislation </w:t>
      </w:r>
      <w:r w:rsidR="00D5476E" w:rsidRPr="00BF7A11">
        <w:rPr>
          <w:rFonts w:ascii="Arial" w:hAnsi="Arial" w:cs="Arial"/>
          <w:color w:val="auto"/>
          <w:szCs w:val="24"/>
        </w:rPr>
        <w:t xml:space="preserve">as </w:t>
      </w:r>
      <w:r w:rsidR="00D35FB3" w:rsidRPr="00BF7A11">
        <w:rPr>
          <w:rFonts w:ascii="Arial" w:hAnsi="Arial" w:cs="Arial"/>
          <w:color w:val="auto"/>
          <w:szCs w:val="24"/>
        </w:rPr>
        <w:t xml:space="preserve">soon as it is received by the </w:t>
      </w:r>
      <w:r w:rsidR="003F4139">
        <w:rPr>
          <w:rFonts w:ascii="Arial" w:hAnsi="Arial" w:cs="Arial"/>
          <w:color w:val="auto"/>
          <w:szCs w:val="24"/>
        </w:rPr>
        <w:t>ICB</w:t>
      </w:r>
      <w:r w:rsidRPr="00BF7A11">
        <w:rPr>
          <w:rFonts w:ascii="Arial" w:hAnsi="Arial" w:cs="Arial"/>
          <w:color w:val="auto"/>
          <w:szCs w:val="24"/>
        </w:rPr>
        <w:t xml:space="preserve">. </w:t>
      </w:r>
    </w:p>
    <w:p w14:paraId="32FD827A" w14:textId="77777777" w:rsidR="009E24BD" w:rsidRPr="00BF7A11" w:rsidRDefault="009E24BD" w:rsidP="009E24BD">
      <w:pPr>
        <w:rPr>
          <w:rFonts w:ascii="Arial" w:hAnsi="Arial" w:cs="Arial"/>
          <w:color w:val="auto"/>
          <w:szCs w:val="24"/>
        </w:rPr>
      </w:pPr>
    </w:p>
    <w:p w14:paraId="42835C29" w14:textId="1CA91D15" w:rsidR="009E24BD" w:rsidRPr="00BF7A11" w:rsidRDefault="009E24BD" w:rsidP="009E24BD">
      <w:pPr>
        <w:rPr>
          <w:rFonts w:ascii="Arial" w:hAnsi="Arial" w:cs="Arial"/>
          <w:color w:val="auto"/>
          <w:szCs w:val="24"/>
        </w:rPr>
      </w:pPr>
      <w:r w:rsidRPr="00BF7A11">
        <w:rPr>
          <w:rFonts w:ascii="Arial" w:hAnsi="Arial" w:cs="Arial"/>
          <w:color w:val="auto"/>
          <w:szCs w:val="24"/>
        </w:rPr>
        <w:t xml:space="preserve">Any personal data in relation to an individual, no matter what format, where or how it is stored by </w:t>
      </w:r>
      <w:r w:rsidR="00D35FB3" w:rsidRPr="00BF7A11">
        <w:rPr>
          <w:rFonts w:ascii="Arial" w:hAnsi="Arial" w:cs="Arial"/>
          <w:color w:val="auto"/>
          <w:szCs w:val="24"/>
        </w:rPr>
        <w:t xml:space="preserve">the </w:t>
      </w:r>
      <w:r w:rsidR="003F4139">
        <w:rPr>
          <w:rFonts w:ascii="Arial" w:hAnsi="Arial" w:cs="Arial"/>
          <w:color w:val="auto"/>
          <w:szCs w:val="24"/>
        </w:rPr>
        <w:t>ICB</w:t>
      </w:r>
      <w:r w:rsidRPr="00BF7A11">
        <w:rPr>
          <w:rFonts w:ascii="Arial" w:hAnsi="Arial" w:cs="Arial"/>
          <w:color w:val="auto"/>
          <w:szCs w:val="24"/>
        </w:rPr>
        <w:t xml:space="preserve"> falls into the scope of information that can be requested by individuals (</w:t>
      </w:r>
      <w:r w:rsidR="00461088" w:rsidRPr="00BF7A11">
        <w:rPr>
          <w:rFonts w:ascii="Arial" w:hAnsi="Arial" w:cs="Arial"/>
          <w:color w:val="auto"/>
          <w:szCs w:val="24"/>
        </w:rPr>
        <w:t>i.e.,</w:t>
      </w:r>
      <w:r w:rsidRPr="00BF7A11">
        <w:rPr>
          <w:rFonts w:ascii="Arial" w:hAnsi="Arial" w:cs="Arial"/>
          <w:color w:val="auto"/>
          <w:szCs w:val="24"/>
        </w:rPr>
        <w:t xml:space="preserve"> data subjects)</w:t>
      </w:r>
      <w:r w:rsidR="00E90629" w:rsidRPr="00BF7A11">
        <w:rPr>
          <w:rFonts w:ascii="Arial" w:hAnsi="Arial" w:cs="Arial"/>
          <w:color w:val="auto"/>
          <w:szCs w:val="24"/>
        </w:rPr>
        <w:t xml:space="preserve"> </w:t>
      </w:r>
      <w:r w:rsidR="00D5476E" w:rsidRPr="00BF7A11">
        <w:rPr>
          <w:rFonts w:ascii="Arial" w:hAnsi="Arial" w:cs="Arial"/>
          <w:color w:val="auto"/>
          <w:szCs w:val="24"/>
        </w:rPr>
        <w:t>under the ‘Individuals Right’s contained within the Data Protection Legislation. All requests</w:t>
      </w:r>
      <w:r w:rsidRPr="00BF7A11">
        <w:rPr>
          <w:rFonts w:ascii="Arial" w:hAnsi="Arial" w:cs="Arial"/>
          <w:color w:val="auto"/>
          <w:szCs w:val="24"/>
        </w:rPr>
        <w:t xml:space="preserve"> must be reviewed</w:t>
      </w:r>
      <w:r w:rsidR="00D5476E" w:rsidRPr="00BF7A11">
        <w:rPr>
          <w:rFonts w:ascii="Arial" w:hAnsi="Arial" w:cs="Arial"/>
          <w:color w:val="auto"/>
          <w:szCs w:val="24"/>
        </w:rPr>
        <w:t>,</w:t>
      </w:r>
      <w:r w:rsidRPr="00BF7A11">
        <w:rPr>
          <w:rFonts w:ascii="Arial" w:hAnsi="Arial" w:cs="Arial"/>
          <w:color w:val="auto"/>
          <w:szCs w:val="24"/>
        </w:rPr>
        <w:t xml:space="preserve"> </w:t>
      </w:r>
      <w:r w:rsidR="00D5476E" w:rsidRPr="00BF7A11">
        <w:rPr>
          <w:rFonts w:ascii="Arial" w:hAnsi="Arial" w:cs="Arial"/>
          <w:color w:val="auto"/>
          <w:szCs w:val="24"/>
        </w:rPr>
        <w:t xml:space="preserve">without delay </w:t>
      </w:r>
      <w:r w:rsidRPr="00BF7A11">
        <w:rPr>
          <w:rFonts w:ascii="Arial" w:hAnsi="Arial" w:cs="Arial"/>
          <w:color w:val="auto"/>
          <w:szCs w:val="24"/>
        </w:rPr>
        <w:t xml:space="preserve">to see if the request can </w:t>
      </w:r>
      <w:r w:rsidR="00390CCC" w:rsidRPr="00BF7A11">
        <w:rPr>
          <w:rFonts w:ascii="Arial" w:hAnsi="Arial" w:cs="Arial"/>
          <w:color w:val="auto"/>
          <w:szCs w:val="24"/>
        </w:rPr>
        <w:t xml:space="preserve">and should </w:t>
      </w:r>
      <w:r w:rsidRPr="00BF7A11">
        <w:rPr>
          <w:rFonts w:ascii="Arial" w:hAnsi="Arial" w:cs="Arial"/>
          <w:color w:val="auto"/>
          <w:szCs w:val="24"/>
        </w:rPr>
        <w:t>be complied with.</w:t>
      </w:r>
    </w:p>
    <w:p w14:paraId="44736291" w14:textId="77777777" w:rsidR="009E24BD" w:rsidRPr="00BF7A11" w:rsidRDefault="009E24BD" w:rsidP="009E24BD">
      <w:pPr>
        <w:rPr>
          <w:rFonts w:ascii="Arial" w:hAnsi="Arial" w:cs="Arial"/>
          <w:color w:val="auto"/>
          <w:szCs w:val="24"/>
        </w:rPr>
      </w:pPr>
    </w:p>
    <w:p w14:paraId="19992E11" w14:textId="77777777" w:rsidR="009E24BD" w:rsidRPr="00BF7A11" w:rsidRDefault="009E24BD" w:rsidP="009E24BD">
      <w:pPr>
        <w:rPr>
          <w:rFonts w:ascii="Arial" w:hAnsi="Arial" w:cs="Arial"/>
          <w:color w:val="auto"/>
          <w:szCs w:val="24"/>
        </w:rPr>
      </w:pPr>
      <w:r w:rsidRPr="00BF7A11">
        <w:rPr>
          <w:rFonts w:ascii="Arial" w:hAnsi="Arial" w:cs="Arial"/>
          <w:color w:val="auto"/>
          <w:szCs w:val="24"/>
        </w:rPr>
        <w:t xml:space="preserve">Requests received by third parties </w:t>
      </w:r>
      <w:proofErr w:type="gramStart"/>
      <w:r w:rsidRPr="00BF7A11">
        <w:rPr>
          <w:rFonts w:ascii="Arial" w:hAnsi="Arial" w:cs="Arial"/>
          <w:color w:val="auto"/>
          <w:szCs w:val="24"/>
        </w:rPr>
        <w:t>in regard to</w:t>
      </w:r>
      <w:proofErr w:type="gramEnd"/>
      <w:r w:rsidRPr="00BF7A11">
        <w:rPr>
          <w:rFonts w:ascii="Arial" w:hAnsi="Arial" w:cs="Arial"/>
          <w:color w:val="auto"/>
          <w:szCs w:val="24"/>
        </w:rPr>
        <w:t xml:space="preserve"> access to a data subjects personal data (e.g. the Police or Home Office) should be handled using the process described within </w:t>
      </w:r>
      <w:r w:rsidR="004F3EC7" w:rsidRPr="00BF7A11">
        <w:rPr>
          <w:rFonts w:ascii="Arial" w:hAnsi="Arial" w:cs="Arial"/>
          <w:color w:val="auto"/>
          <w:szCs w:val="24"/>
        </w:rPr>
        <w:t>the Standard Operating P</w:t>
      </w:r>
      <w:r w:rsidRPr="00BF7A11">
        <w:rPr>
          <w:rFonts w:ascii="Arial" w:hAnsi="Arial" w:cs="Arial"/>
          <w:color w:val="auto"/>
          <w:szCs w:val="24"/>
        </w:rPr>
        <w:t>rocedure.</w:t>
      </w:r>
    </w:p>
    <w:p w14:paraId="24891067" w14:textId="77777777" w:rsidR="009E24BD" w:rsidRPr="00BF7A11" w:rsidRDefault="009E24BD" w:rsidP="009E24BD">
      <w:pPr>
        <w:rPr>
          <w:rFonts w:ascii="Arial" w:hAnsi="Arial" w:cs="Arial"/>
          <w:color w:val="auto"/>
          <w:szCs w:val="24"/>
        </w:rPr>
      </w:pPr>
    </w:p>
    <w:p w14:paraId="39470B2C" w14:textId="77777777" w:rsidR="00F3021C" w:rsidRPr="00BF7A11" w:rsidRDefault="00F3021C" w:rsidP="009E24BD">
      <w:pPr>
        <w:pStyle w:val="HeadingGreenNormal"/>
        <w:rPr>
          <w:rStyle w:val="Emphasis"/>
          <w:rFonts w:ascii="Arial" w:hAnsi="Arial" w:cs="Arial"/>
          <w:b/>
          <w:i w:val="0"/>
          <w:color w:val="0070C0"/>
          <w:sz w:val="24"/>
          <w:szCs w:val="24"/>
        </w:rPr>
      </w:pPr>
      <w:r w:rsidRPr="00BF7A11">
        <w:rPr>
          <w:rStyle w:val="Emphasis"/>
          <w:rFonts w:ascii="Arial" w:hAnsi="Arial" w:cs="Arial"/>
          <w:b/>
          <w:i w:val="0"/>
          <w:color w:val="0070C0"/>
          <w:sz w:val="24"/>
          <w:szCs w:val="24"/>
        </w:rPr>
        <w:t>Definitions</w:t>
      </w:r>
    </w:p>
    <w:p w14:paraId="758462F5" w14:textId="77777777" w:rsidR="00C43C17" w:rsidRPr="00BF7A11" w:rsidRDefault="00C43C17" w:rsidP="009E24BD">
      <w:pPr>
        <w:pStyle w:val="HeadingGreenNormal"/>
        <w:rPr>
          <w:rFonts w:ascii="Arial" w:hAnsi="Arial" w:cs="Arial"/>
          <w:sz w:val="24"/>
          <w:szCs w:val="24"/>
        </w:rPr>
      </w:pPr>
    </w:p>
    <w:tbl>
      <w:tblPr>
        <w:tblStyle w:val="TableGrid12"/>
        <w:tblW w:w="0" w:type="auto"/>
        <w:tblLook w:val="04A0" w:firstRow="1" w:lastRow="0" w:firstColumn="1" w:lastColumn="0" w:noHBand="0" w:noVBand="1"/>
      </w:tblPr>
      <w:tblGrid>
        <w:gridCol w:w="2123"/>
        <w:gridCol w:w="6893"/>
      </w:tblGrid>
      <w:tr w:rsidR="00C43C17" w:rsidRPr="00BF7A11" w14:paraId="19AE3228" w14:textId="77777777" w:rsidTr="00C43C17">
        <w:tc>
          <w:tcPr>
            <w:tcW w:w="1988" w:type="dxa"/>
          </w:tcPr>
          <w:p w14:paraId="72D5583F" w14:textId="77777777" w:rsidR="00C43C17" w:rsidRPr="00BF7A11" w:rsidRDefault="00C43C17" w:rsidP="00C43C17">
            <w:pPr>
              <w:rPr>
                <w:rFonts w:ascii="Arial" w:hAnsi="Arial" w:cs="Arial"/>
                <w:b/>
                <w:color w:val="auto"/>
                <w:szCs w:val="24"/>
              </w:rPr>
            </w:pPr>
            <w:r w:rsidRPr="00BF7A11">
              <w:rPr>
                <w:rFonts w:ascii="Arial" w:hAnsi="Arial" w:cs="Arial"/>
                <w:b/>
                <w:color w:val="auto"/>
                <w:szCs w:val="24"/>
              </w:rPr>
              <w:t>Commercially confidential Data/Information</w:t>
            </w:r>
          </w:p>
        </w:tc>
        <w:tc>
          <w:tcPr>
            <w:tcW w:w="7254" w:type="dxa"/>
          </w:tcPr>
          <w:p w14:paraId="7DA763D7" w14:textId="76D99416" w:rsidR="00C43C17" w:rsidRPr="00BF7A11" w:rsidRDefault="00C43C17" w:rsidP="00D35FB3">
            <w:pPr>
              <w:rPr>
                <w:rFonts w:ascii="Arial" w:hAnsi="Arial" w:cs="Arial"/>
                <w:color w:val="auto"/>
                <w:szCs w:val="24"/>
              </w:rPr>
            </w:pPr>
            <w:r w:rsidRPr="00BF7A11">
              <w:rPr>
                <w:rFonts w:ascii="Arial" w:hAnsi="Arial" w:cs="Arial"/>
                <w:color w:val="auto"/>
                <w:szCs w:val="24"/>
              </w:rPr>
              <w:t xml:space="preserve">Business/Commercial information, including that subject to statutory or regulatory obligations, which may be damaging to </w:t>
            </w:r>
            <w:r w:rsidR="00D35FB3" w:rsidRPr="00BF7A11">
              <w:rPr>
                <w:rFonts w:ascii="Arial" w:hAnsi="Arial" w:cs="Arial"/>
                <w:color w:val="auto"/>
                <w:szCs w:val="24"/>
              </w:rPr>
              <w:t xml:space="preserve">the </w:t>
            </w:r>
            <w:r w:rsidR="003F4139">
              <w:rPr>
                <w:rFonts w:ascii="Arial" w:hAnsi="Arial" w:cs="Arial"/>
                <w:color w:val="auto"/>
                <w:szCs w:val="24"/>
              </w:rPr>
              <w:t>ICB</w:t>
            </w:r>
            <w:r w:rsidRPr="00BF7A11">
              <w:rPr>
                <w:rFonts w:ascii="Arial" w:hAnsi="Arial" w:cs="Arial"/>
                <w:color w:val="auto"/>
                <w:szCs w:val="24"/>
              </w:rPr>
              <w:t xml:space="preserve"> or a commercial partner if improperly accessed or shared.  Also as defined in the Freedom of Information Act 2000 and the Environmental Information Regulations.</w:t>
            </w:r>
          </w:p>
        </w:tc>
      </w:tr>
      <w:tr w:rsidR="00C43C17" w:rsidRPr="00BF7A11" w14:paraId="094131BE" w14:textId="77777777" w:rsidTr="00C43C17">
        <w:tc>
          <w:tcPr>
            <w:tcW w:w="1988" w:type="dxa"/>
          </w:tcPr>
          <w:p w14:paraId="4AC6F688" w14:textId="77777777" w:rsidR="00C43C17" w:rsidRPr="00BF7A11" w:rsidRDefault="00C43C17" w:rsidP="00C43C17">
            <w:pPr>
              <w:rPr>
                <w:rFonts w:ascii="Arial" w:hAnsi="Arial" w:cs="Arial"/>
                <w:b/>
                <w:color w:val="auto"/>
                <w:szCs w:val="24"/>
              </w:rPr>
            </w:pPr>
            <w:r w:rsidRPr="00BF7A11">
              <w:rPr>
                <w:rFonts w:ascii="Arial" w:hAnsi="Arial" w:cs="Arial"/>
                <w:b/>
                <w:color w:val="auto"/>
                <w:szCs w:val="24"/>
              </w:rPr>
              <w:lastRenderedPageBreak/>
              <w:t>Controller</w:t>
            </w:r>
          </w:p>
        </w:tc>
        <w:tc>
          <w:tcPr>
            <w:tcW w:w="7254" w:type="dxa"/>
          </w:tcPr>
          <w:p w14:paraId="4DEC9C9E" w14:textId="77777777" w:rsidR="00C43C17" w:rsidRPr="00BF7A11" w:rsidRDefault="00C43C17" w:rsidP="00C43C17">
            <w:pPr>
              <w:rPr>
                <w:rFonts w:ascii="Arial" w:hAnsi="Arial" w:cs="Arial"/>
                <w:color w:val="auto"/>
                <w:szCs w:val="24"/>
              </w:rPr>
            </w:pPr>
            <w:r w:rsidRPr="00BF7A11">
              <w:rPr>
                <w:rFonts w:ascii="Arial" w:hAnsi="Arial" w:cs="Arial"/>
                <w:color w:val="auto"/>
                <w:szCs w:val="24"/>
              </w:rPr>
              <w:t>A controller determines the purposes and means of processing personal data.  Previously known as Data Controller but re-defined under the GDPR.</w:t>
            </w:r>
          </w:p>
        </w:tc>
      </w:tr>
      <w:tr w:rsidR="00C43C17" w:rsidRPr="00BF7A11" w14:paraId="49CB9FBC" w14:textId="77777777" w:rsidTr="00C43C17">
        <w:tc>
          <w:tcPr>
            <w:tcW w:w="1988" w:type="dxa"/>
          </w:tcPr>
          <w:p w14:paraId="251DFF6C" w14:textId="77777777" w:rsidR="00C43C17" w:rsidRPr="00BF7A11" w:rsidRDefault="00C43C17" w:rsidP="00C43C17">
            <w:pPr>
              <w:rPr>
                <w:rFonts w:ascii="Arial" w:hAnsi="Arial" w:cs="Arial"/>
                <w:b/>
                <w:color w:val="auto"/>
                <w:szCs w:val="24"/>
              </w:rPr>
            </w:pPr>
            <w:r w:rsidRPr="00BF7A11">
              <w:rPr>
                <w:rFonts w:ascii="Arial" w:hAnsi="Arial" w:cs="Arial"/>
                <w:b/>
                <w:color w:val="auto"/>
                <w:szCs w:val="24"/>
              </w:rPr>
              <w:t>Personal Confidential Data</w:t>
            </w:r>
          </w:p>
        </w:tc>
        <w:tc>
          <w:tcPr>
            <w:tcW w:w="7254" w:type="dxa"/>
          </w:tcPr>
          <w:p w14:paraId="0ADC8AF5" w14:textId="77777777" w:rsidR="00C43C17" w:rsidRPr="00BF7A11" w:rsidRDefault="00C43C17" w:rsidP="00C43C17">
            <w:pPr>
              <w:rPr>
                <w:rFonts w:ascii="Arial" w:hAnsi="Arial" w:cs="Arial"/>
                <w:color w:val="auto"/>
                <w:szCs w:val="24"/>
              </w:rPr>
            </w:pPr>
            <w:r w:rsidRPr="00BF7A11">
              <w:rPr>
                <w:rFonts w:ascii="Arial" w:hAnsi="Arial" w:cs="Arial"/>
                <w:color w:val="auto"/>
                <w:szCs w:val="24"/>
              </w:rPr>
              <w:t>Personal and Special Categories of Personal Data owed a duty of confidentiality (under the common law).  This term describes personal information about identified or identifiable individuals, which should be kept private or secret.  The definition includes dead as well as living people and ‘confidential’ includes information ‘given in confidence’ and ‘that which is owed a duty of confidence’.  The term is used in the Caldicott 2 Review: Information: to share or not to share (published March 2013).</w:t>
            </w:r>
          </w:p>
        </w:tc>
      </w:tr>
      <w:tr w:rsidR="00C43C17" w:rsidRPr="00BF7A11" w14:paraId="415FB206" w14:textId="77777777" w:rsidTr="00C43C17">
        <w:tc>
          <w:tcPr>
            <w:tcW w:w="1988" w:type="dxa"/>
          </w:tcPr>
          <w:p w14:paraId="23BBDB1F" w14:textId="77777777" w:rsidR="00C43C17" w:rsidRPr="00BF7A11" w:rsidRDefault="00C43C17" w:rsidP="00C43C17">
            <w:pPr>
              <w:rPr>
                <w:rFonts w:ascii="Arial" w:hAnsi="Arial" w:cs="Arial"/>
                <w:b/>
                <w:color w:val="auto"/>
                <w:szCs w:val="24"/>
              </w:rPr>
            </w:pPr>
            <w:r w:rsidRPr="00BF7A11">
              <w:rPr>
                <w:rFonts w:ascii="Arial" w:hAnsi="Arial" w:cs="Arial"/>
                <w:b/>
                <w:color w:val="auto"/>
                <w:szCs w:val="24"/>
              </w:rPr>
              <w:t>Personal Data</w:t>
            </w:r>
          </w:p>
          <w:p w14:paraId="78D1F658" w14:textId="77777777" w:rsidR="00C43C17" w:rsidRPr="00BF7A11" w:rsidRDefault="00C43C17" w:rsidP="00C43C17">
            <w:pPr>
              <w:rPr>
                <w:rFonts w:ascii="Arial" w:hAnsi="Arial" w:cs="Arial"/>
                <w:b/>
                <w:color w:val="auto"/>
                <w:szCs w:val="24"/>
                <w:u w:val="single"/>
              </w:rPr>
            </w:pPr>
          </w:p>
        </w:tc>
        <w:tc>
          <w:tcPr>
            <w:tcW w:w="7254" w:type="dxa"/>
          </w:tcPr>
          <w:p w14:paraId="29E4961D" w14:textId="77777777" w:rsidR="00C43C17" w:rsidRPr="00BF7A11" w:rsidRDefault="00C43C17" w:rsidP="00C43C17">
            <w:pPr>
              <w:rPr>
                <w:rFonts w:ascii="Arial" w:hAnsi="Arial" w:cs="Arial"/>
                <w:color w:val="auto"/>
                <w:szCs w:val="24"/>
              </w:rPr>
            </w:pPr>
            <w:r w:rsidRPr="00BF7A11">
              <w:rPr>
                <w:rFonts w:ascii="Arial" w:hAnsi="Arial" w:cs="Arial"/>
                <w:color w:val="auto"/>
                <w:szCs w:val="24"/>
              </w:rPr>
              <w:t>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natural person</w:t>
            </w:r>
          </w:p>
        </w:tc>
      </w:tr>
      <w:tr w:rsidR="00C43C17" w:rsidRPr="00BF7A11" w14:paraId="068591F1" w14:textId="77777777" w:rsidTr="00C43C17">
        <w:tc>
          <w:tcPr>
            <w:tcW w:w="1988" w:type="dxa"/>
          </w:tcPr>
          <w:p w14:paraId="0F3D61B4" w14:textId="77777777" w:rsidR="00C43C17" w:rsidRPr="00BF7A11" w:rsidRDefault="00C43C17" w:rsidP="00C43C17">
            <w:pPr>
              <w:rPr>
                <w:rFonts w:ascii="Arial" w:hAnsi="Arial" w:cs="Arial"/>
                <w:b/>
                <w:color w:val="auto"/>
                <w:szCs w:val="24"/>
              </w:rPr>
            </w:pPr>
            <w:r w:rsidRPr="00BF7A11">
              <w:rPr>
                <w:rFonts w:ascii="Arial" w:hAnsi="Arial" w:cs="Arial"/>
                <w:b/>
                <w:color w:val="auto"/>
                <w:szCs w:val="24"/>
              </w:rPr>
              <w:t>Processor</w:t>
            </w:r>
          </w:p>
        </w:tc>
        <w:tc>
          <w:tcPr>
            <w:tcW w:w="7254" w:type="dxa"/>
          </w:tcPr>
          <w:p w14:paraId="40DA01D8" w14:textId="77777777" w:rsidR="00C43C17" w:rsidRPr="00BF7A11" w:rsidRDefault="00C43C17" w:rsidP="00C43C17">
            <w:pPr>
              <w:rPr>
                <w:rFonts w:ascii="Arial" w:hAnsi="Arial" w:cs="Arial"/>
                <w:color w:val="auto"/>
                <w:szCs w:val="24"/>
              </w:rPr>
            </w:pPr>
            <w:r w:rsidRPr="00BF7A11">
              <w:rPr>
                <w:rFonts w:ascii="Arial" w:hAnsi="Arial" w:cs="Arial"/>
                <w:color w:val="auto"/>
                <w:szCs w:val="24"/>
              </w:rPr>
              <w:t>A processor is responsible for processing personal data on behalf of a controller.  Previously known as Data Processor but re-defined under the GDPR.</w:t>
            </w:r>
          </w:p>
        </w:tc>
      </w:tr>
      <w:tr w:rsidR="00C43C17" w:rsidRPr="00BF7A11" w14:paraId="101529F7" w14:textId="77777777" w:rsidTr="00C43C17">
        <w:tc>
          <w:tcPr>
            <w:tcW w:w="1988" w:type="dxa"/>
          </w:tcPr>
          <w:p w14:paraId="4D3C6F31" w14:textId="77777777" w:rsidR="00C43C17" w:rsidRPr="00BF7A11" w:rsidRDefault="00C43C17" w:rsidP="00C43C17">
            <w:pPr>
              <w:rPr>
                <w:rFonts w:ascii="Arial" w:hAnsi="Arial" w:cs="Arial"/>
                <w:b/>
                <w:color w:val="auto"/>
                <w:szCs w:val="24"/>
              </w:rPr>
            </w:pPr>
            <w:r w:rsidRPr="00BF7A11">
              <w:rPr>
                <w:rFonts w:ascii="Arial" w:hAnsi="Arial" w:cs="Arial"/>
                <w:b/>
                <w:color w:val="auto"/>
                <w:szCs w:val="24"/>
              </w:rPr>
              <w:t>‘Special Categories’ of Personal Data</w:t>
            </w:r>
          </w:p>
          <w:p w14:paraId="22827DD3" w14:textId="77777777" w:rsidR="00C43C17" w:rsidRPr="00BF7A11" w:rsidRDefault="00C43C17" w:rsidP="00C43C17">
            <w:pPr>
              <w:rPr>
                <w:rFonts w:ascii="Arial" w:hAnsi="Arial" w:cs="Arial"/>
                <w:color w:val="auto"/>
                <w:szCs w:val="24"/>
              </w:rPr>
            </w:pPr>
          </w:p>
        </w:tc>
        <w:tc>
          <w:tcPr>
            <w:tcW w:w="7254" w:type="dxa"/>
          </w:tcPr>
          <w:p w14:paraId="0321C506" w14:textId="77777777" w:rsidR="00C43C17" w:rsidRPr="00BF7A11" w:rsidRDefault="00C43C17" w:rsidP="00C43C17">
            <w:pPr>
              <w:rPr>
                <w:rFonts w:ascii="Arial" w:hAnsi="Arial" w:cs="Arial"/>
                <w:color w:val="auto"/>
                <w:szCs w:val="24"/>
              </w:rPr>
            </w:pPr>
            <w:r w:rsidRPr="00BF7A11">
              <w:rPr>
                <w:rFonts w:ascii="Arial" w:hAnsi="Arial" w:cs="Arial"/>
                <w:color w:val="auto"/>
                <w:szCs w:val="24"/>
              </w:rPr>
              <w:t xml:space="preserve"> ‘Special Categories’ of Personal Data is different from Personal Data and consists of information relating to:</w:t>
            </w:r>
          </w:p>
          <w:p w14:paraId="41902197" w14:textId="77777777" w:rsidR="00C43C17" w:rsidRPr="00BF7A11" w:rsidRDefault="00C43C17" w:rsidP="00791BE3">
            <w:pPr>
              <w:numPr>
                <w:ilvl w:val="0"/>
                <w:numId w:val="17"/>
              </w:numPr>
              <w:rPr>
                <w:rFonts w:ascii="Arial" w:hAnsi="Arial" w:cs="Arial"/>
                <w:color w:val="auto"/>
                <w:szCs w:val="24"/>
              </w:rPr>
            </w:pPr>
            <w:r w:rsidRPr="00BF7A11">
              <w:rPr>
                <w:rFonts w:ascii="Arial" w:hAnsi="Arial" w:cs="Arial"/>
                <w:color w:val="auto"/>
                <w:szCs w:val="24"/>
              </w:rPr>
              <w:t>The racial or ethnic origin of the data subject</w:t>
            </w:r>
          </w:p>
          <w:p w14:paraId="5165705A" w14:textId="77777777" w:rsidR="00C43C17" w:rsidRPr="00BF7A11" w:rsidRDefault="00C43C17" w:rsidP="00791BE3">
            <w:pPr>
              <w:numPr>
                <w:ilvl w:val="0"/>
                <w:numId w:val="17"/>
              </w:numPr>
              <w:contextualSpacing/>
              <w:rPr>
                <w:rFonts w:ascii="Arial" w:hAnsi="Arial" w:cs="Arial"/>
                <w:color w:val="auto"/>
                <w:szCs w:val="24"/>
              </w:rPr>
            </w:pPr>
            <w:r w:rsidRPr="00BF7A11">
              <w:rPr>
                <w:rFonts w:ascii="Arial" w:hAnsi="Arial" w:cs="Arial"/>
                <w:color w:val="auto"/>
                <w:szCs w:val="24"/>
              </w:rPr>
              <w:t>Their political opinions</w:t>
            </w:r>
          </w:p>
          <w:p w14:paraId="3B941D03" w14:textId="77777777" w:rsidR="00C43C17" w:rsidRPr="00BF7A11" w:rsidRDefault="00C43C17" w:rsidP="00791BE3">
            <w:pPr>
              <w:numPr>
                <w:ilvl w:val="0"/>
                <w:numId w:val="17"/>
              </w:numPr>
              <w:contextualSpacing/>
              <w:rPr>
                <w:rFonts w:ascii="Arial" w:hAnsi="Arial" w:cs="Arial"/>
                <w:color w:val="auto"/>
                <w:szCs w:val="24"/>
              </w:rPr>
            </w:pPr>
            <w:r w:rsidRPr="00BF7A11">
              <w:rPr>
                <w:rFonts w:ascii="Arial" w:hAnsi="Arial" w:cs="Arial"/>
                <w:color w:val="auto"/>
                <w:szCs w:val="24"/>
              </w:rPr>
              <w:t>Their religious beliefs or other beliefs of a similar nature</w:t>
            </w:r>
          </w:p>
          <w:p w14:paraId="3C29E0A5" w14:textId="77777777" w:rsidR="00C43C17" w:rsidRPr="00BF7A11" w:rsidRDefault="00C43C17" w:rsidP="00791BE3">
            <w:pPr>
              <w:numPr>
                <w:ilvl w:val="0"/>
                <w:numId w:val="17"/>
              </w:numPr>
              <w:contextualSpacing/>
              <w:rPr>
                <w:rFonts w:ascii="Arial" w:hAnsi="Arial" w:cs="Arial"/>
                <w:color w:val="auto"/>
                <w:szCs w:val="24"/>
              </w:rPr>
            </w:pPr>
            <w:r w:rsidRPr="00BF7A11">
              <w:rPr>
                <w:rFonts w:ascii="Arial" w:hAnsi="Arial" w:cs="Arial"/>
                <w:color w:val="auto"/>
                <w:szCs w:val="24"/>
              </w:rPr>
              <w:t>Whether a member of a trade union (within the meaning of the Trade Union and Labour Relations (Consolidation) Act 1998</w:t>
            </w:r>
          </w:p>
          <w:p w14:paraId="2D9BEAA4" w14:textId="77777777" w:rsidR="00C43C17" w:rsidRPr="00BF7A11" w:rsidRDefault="00C43C17" w:rsidP="00791BE3">
            <w:pPr>
              <w:numPr>
                <w:ilvl w:val="0"/>
                <w:numId w:val="17"/>
              </w:numPr>
              <w:contextualSpacing/>
              <w:rPr>
                <w:rFonts w:ascii="Arial" w:hAnsi="Arial" w:cs="Arial"/>
                <w:color w:val="auto"/>
                <w:szCs w:val="24"/>
              </w:rPr>
            </w:pPr>
            <w:r w:rsidRPr="00BF7A11">
              <w:rPr>
                <w:rFonts w:ascii="Arial" w:hAnsi="Arial" w:cs="Arial"/>
                <w:color w:val="auto"/>
                <w:szCs w:val="24"/>
              </w:rPr>
              <w:t>Genetic data</w:t>
            </w:r>
          </w:p>
          <w:p w14:paraId="5185611B" w14:textId="77777777" w:rsidR="00C43C17" w:rsidRPr="00BF7A11" w:rsidRDefault="00C43C17" w:rsidP="00791BE3">
            <w:pPr>
              <w:numPr>
                <w:ilvl w:val="0"/>
                <w:numId w:val="17"/>
              </w:numPr>
              <w:contextualSpacing/>
              <w:rPr>
                <w:rFonts w:ascii="Arial" w:hAnsi="Arial" w:cs="Arial"/>
                <w:color w:val="auto"/>
                <w:szCs w:val="24"/>
              </w:rPr>
            </w:pPr>
            <w:r w:rsidRPr="00BF7A11">
              <w:rPr>
                <w:rFonts w:ascii="Arial" w:hAnsi="Arial" w:cs="Arial"/>
                <w:color w:val="auto"/>
                <w:szCs w:val="24"/>
              </w:rPr>
              <w:t>Biometric data for the purpose of uniquely identifying a natural person</w:t>
            </w:r>
          </w:p>
          <w:p w14:paraId="04EB2640" w14:textId="77777777" w:rsidR="00C43C17" w:rsidRPr="00BF7A11" w:rsidRDefault="00C43C17" w:rsidP="00791BE3">
            <w:pPr>
              <w:numPr>
                <w:ilvl w:val="0"/>
                <w:numId w:val="17"/>
              </w:numPr>
              <w:contextualSpacing/>
              <w:rPr>
                <w:rFonts w:ascii="Arial" w:hAnsi="Arial" w:cs="Arial"/>
                <w:color w:val="auto"/>
                <w:szCs w:val="24"/>
              </w:rPr>
            </w:pPr>
            <w:r w:rsidRPr="00BF7A11">
              <w:rPr>
                <w:rFonts w:ascii="Arial" w:hAnsi="Arial" w:cs="Arial"/>
                <w:color w:val="auto"/>
                <w:szCs w:val="24"/>
              </w:rPr>
              <w:t>Their physical or mental health or condition</w:t>
            </w:r>
          </w:p>
          <w:p w14:paraId="4C2705C5" w14:textId="77777777" w:rsidR="00C43C17" w:rsidRPr="00BF7A11" w:rsidRDefault="00C43C17" w:rsidP="00791BE3">
            <w:pPr>
              <w:numPr>
                <w:ilvl w:val="0"/>
                <w:numId w:val="17"/>
              </w:numPr>
              <w:contextualSpacing/>
              <w:rPr>
                <w:rFonts w:ascii="Arial" w:hAnsi="Arial" w:cs="Arial"/>
                <w:color w:val="auto"/>
                <w:szCs w:val="24"/>
              </w:rPr>
            </w:pPr>
            <w:r w:rsidRPr="00BF7A11">
              <w:rPr>
                <w:rFonts w:ascii="Arial" w:hAnsi="Arial" w:cs="Arial"/>
                <w:color w:val="auto"/>
                <w:szCs w:val="24"/>
              </w:rPr>
              <w:t>Their sexual life</w:t>
            </w:r>
          </w:p>
        </w:tc>
      </w:tr>
    </w:tbl>
    <w:p w14:paraId="16F7A294" w14:textId="1ECD5E23" w:rsidR="00C43C17" w:rsidRDefault="00C43C17" w:rsidP="009E24BD">
      <w:pPr>
        <w:pStyle w:val="HeadingGreenNormal"/>
        <w:rPr>
          <w:rFonts w:ascii="Arial" w:hAnsi="Arial" w:cs="Arial"/>
          <w:sz w:val="24"/>
          <w:szCs w:val="24"/>
        </w:rPr>
      </w:pPr>
    </w:p>
    <w:p w14:paraId="47A129D6" w14:textId="77777777" w:rsidR="00461088" w:rsidRPr="00BF7A11" w:rsidRDefault="00461088" w:rsidP="009E24BD">
      <w:pPr>
        <w:pStyle w:val="HeadingGreenNormal"/>
        <w:rPr>
          <w:rFonts w:ascii="Arial" w:hAnsi="Arial" w:cs="Arial"/>
          <w:sz w:val="24"/>
          <w:szCs w:val="24"/>
        </w:rPr>
      </w:pPr>
    </w:p>
    <w:tbl>
      <w:tblPr>
        <w:tblStyle w:val="TableGrid3"/>
        <w:tblW w:w="0" w:type="auto"/>
        <w:tblLook w:val="04A0" w:firstRow="1" w:lastRow="0" w:firstColumn="1" w:lastColumn="0" w:noHBand="0" w:noVBand="1"/>
      </w:tblPr>
      <w:tblGrid>
        <w:gridCol w:w="1804"/>
        <w:gridCol w:w="7212"/>
      </w:tblGrid>
      <w:tr w:rsidR="001A1F03" w:rsidRPr="00BF7A11" w14:paraId="0F1251E0" w14:textId="77777777" w:rsidTr="00C2342B">
        <w:trPr>
          <w:trHeight w:val="397"/>
        </w:trPr>
        <w:tc>
          <w:tcPr>
            <w:tcW w:w="1809" w:type="dxa"/>
            <w:vAlign w:val="center"/>
          </w:tcPr>
          <w:p w14:paraId="3524C3EF" w14:textId="77777777" w:rsidR="001A1F03" w:rsidRPr="00BF7A11" w:rsidRDefault="001A1F03" w:rsidP="001A1F03">
            <w:pPr>
              <w:rPr>
                <w:rFonts w:ascii="Arial" w:hAnsi="Arial" w:cs="Arial"/>
                <w:b/>
                <w:color w:val="auto"/>
                <w:szCs w:val="24"/>
                <w:lang w:eastAsia="en-GB"/>
              </w:rPr>
            </w:pPr>
            <w:r w:rsidRPr="00BF7A11">
              <w:rPr>
                <w:rFonts w:ascii="Arial" w:hAnsi="Arial" w:cs="Arial"/>
                <w:b/>
                <w:color w:val="auto"/>
                <w:szCs w:val="24"/>
                <w:lang w:eastAsia="en-GB"/>
              </w:rPr>
              <w:lastRenderedPageBreak/>
              <w:t>Abbreviation</w:t>
            </w:r>
          </w:p>
        </w:tc>
        <w:tc>
          <w:tcPr>
            <w:tcW w:w="7433" w:type="dxa"/>
            <w:vAlign w:val="center"/>
          </w:tcPr>
          <w:p w14:paraId="5E7D7C31" w14:textId="77777777" w:rsidR="001A1F03" w:rsidRPr="00BF7A11" w:rsidRDefault="001A1F03" w:rsidP="001A1F03">
            <w:pPr>
              <w:rPr>
                <w:rFonts w:ascii="Arial" w:hAnsi="Arial" w:cs="Arial"/>
                <w:b/>
                <w:color w:val="auto"/>
                <w:szCs w:val="24"/>
                <w:lang w:eastAsia="en-GB"/>
              </w:rPr>
            </w:pPr>
            <w:r w:rsidRPr="00BF7A11">
              <w:rPr>
                <w:rFonts w:ascii="Arial" w:hAnsi="Arial" w:cs="Arial"/>
                <w:b/>
                <w:color w:val="auto"/>
                <w:szCs w:val="24"/>
                <w:lang w:eastAsia="en-GB"/>
              </w:rPr>
              <w:t>Meaning</w:t>
            </w:r>
          </w:p>
        </w:tc>
      </w:tr>
      <w:tr w:rsidR="001A1F03" w:rsidRPr="00BF7A11" w14:paraId="5A59268D" w14:textId="77777777" w:rsidTr="00C2342B">
        <w:trPr>
          <w:trHeight w:val="397"/>
        </w:trPr>
        <w:tc>
          <w:tcPr>
            <w:tcW w:w="1809" w:type="dxa"/>
            <w:vAlign w:val="center"/>
          </w:tcPr>
          <w:p w14:paraId="4CDBAB55" w14:textId="3A9A9D53" w:rsidR="001A1F03" w:rsidRPr="00BF7A11" w:rsidRDefault="003F4139" w:rsidP="001A1F03">
            <w:pPr>
              <w:rPr>
                <w:rFonts w:ascii="Arial" w:hAnsi="Arial" w:cs="Arial"/>
                <w:color w:val="auto"/>
                <w:szCs w:val="24"/>
                <w:lang w:eastAsia="en-GB"/>
              </w:rPr>
            </w:pPr>
            <w:r>
              <w:rPr>
                <w:rFonts w:ascii="Arial" w:hAnsi="Arial" w:cs="Arial"/>
                <w:color w:val="auto"/>
                <w:szCs w:val="24"/>
                <w:lang w:eastAsia="en-GB"/>
              </w:rPr>
              <w:t>ICB</w:t>
            </w:r>
          </w:p>
        </w:tc>
        <w:tc>
          <w:tcPr>
            <w:tcW w:w="7433" w:type="dxa"/>
            <w:vAlign w:val="center"/>
          </w:tcPr>
          <w:p w14:paraId="2248B51F" w14:textId="50AB766D" w:rsidR="001A1F03" w:rsidRPr="00BF7A11" w:rsidRDefault="003F4139" w:rsidP="001A1F03">
            <w:pPr>
              <w:rPr>
                <w:rFonts w:ascii="Arial" w:hAnsi="Arial" w:cs="Arial"/>
                <w:color w:val="auto"/>
                <w:szCs w:val="24"/>
                <w:lang w:eastAsia="en-GB"/>
              </w:rPr>
            </w:pPr>
            <w:r>
              <w:rPr>
                <w:rFonts w:ascii="Arial" w:hAnsi="Arial" w:cs="Arial"/>
                <w:color w:val="auto"/>
                <w:szCs w:val="24"/>
                <w:lang w:eastAsia="en-GB"/>
              </w:rPr>
              <w:t>Integrated Care Board</w:t>
            </w:r>
          </w:p>
        </w:tc>
      </w:tr>
      <w:tr w:rsidR="001A1F03" w:rsidRPr="00BF7A11" w14:paraId="7CC6F6F6" w14:textId="77777777" w:rsidTr="00C2342B">
        <w:trPr>
          <w:trHeight w:val="397"/>
        </w:trPr>
        <w:tc>
          <w:tcPr>
            <w:tcW w:w="1809" w:type="dxa"/>
            <w:vAlign w:val="center"/>
          </w:tcPr>
          <w:p w14:paraId="2928C338"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CSU</w:t>
            </w:r>
          </w:p>
        </w:tc>
        <w:tc>
          <w:tcPr>
            <w:tcW w:w="7433" w:type="dxa"/>
            <w:vAlign w:val="center"/>
          </w:tcPr>
          <w:p w14:paraId="1BD60693"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Commissioning Support Unit</w:t>
            </w:r>
          </w:p>
        </w:tc>
      </w:tr>
      <w:tr w:rsidR="001A1F03" w:rsidRPr="00BF7A11" w14:paraId="158335EF" w14:textId="77777777" w:rsidTr="00C2342B">
        <w:trPr>
          <w:trHeight w:val="397"/>
        </w:trPr>
        <w:tc>
          <w:tcPr>
            <w:tcW w:w="1809" w:type="dxa"/>
            <w:vAlign w:val="center"/>
          </w:tcPr>
          <w:p w14:paraId="77FD3918"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DPA</w:t>
            </w:r>
          </w:p>
        </w:tc>
        <w:tc>
          <w:tcPr>
            <w:tcW w:w="7433" w:type="dxa"/>
            <w:vAlign w:val="center"/>
          </w:tcPr>
          <w:p w14:paraId="48844621"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 xml:space="preserve">Data Processing Agreement </w:t>
            </w:r>
          </w:p>
        </w:tc>
      </w:tr>
      <w:tr w:rsidR="001A1F03" w:rsidRPr="00BF7A11" w14:paraId="3526B233" w14:textId="77777777" w:rsidTr="00C2342B">
        <w:trPr>
          <w:trHeight w:val="397"/>
        </w:trPr>
        <w:tc>
          <w:tcPr>
            <w:tcW w:w="1809" w:type="dxa"/>
            <w:vAlign w:val="center"/>
          </w:tcPr>
          <w:p w14:paraId="65B8D269"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DPA 2018</w:t>
            </w:r>
          </w:p>
        </w:tc>
        <w:tc>
          <w:tcPr>
            <w:tcW w:w="7433" w:type="dxa"/>
            <w:vAlign w:val="center"/>
          </w:tcPr>
          <w:p w14:paraId="7E6CF602"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Data Protection Act 2018</w:t>
            </w:r>
          </w:p>
        </w:tc>
      </w:tr>
      <w:tr w:rsidR="001A1F03" w:rsidRPr="00BF7A11" w14:paraId="5F8CE5EA" w14:textId="77777777" w:rsidTr="00C2342B">
        <w:trPr>
          <w:trHeight w:val="397"/>
        </w:trPr>
        <w:tc>
          <w:tcPr>
            <w:tcW w:w="1809" w:type="dxa"/>
            <w:vAlign w:val="center"/>
          </w:tcPr>
          <w:p w14:paraId="288F1197"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DPO/DDPO</w:t>
            </w:r>
          </w:p>
        </w:tc>
        <w:tc>
          <w:tcPr>
            <w:tcW w:w="7433" w:type="dxa"/>
            <w:vAlign w:val="center"/>
          </w:tcPr>
          <w:p w14:paraId="13A29723"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Data Protection Officer/Deputy Data Protection Officer</w:t>
            </w:r>
          </w:p>
        </w:tc>
      </w:tr>
      <w:tr w:rsidR="001A1F03" w:rsidRPr="00BF7A11" w14:paraId="5FFDE878" w14:textId="77777777" w:rsidTr="00C2342B">
        <w:trPr>
          <w:trHeight w:val="397"/>
        </w:trPr>
        <w:tc>
          <w:tcPr>
            <w:tcW w:w="1809" w:type="dxa"/>
            <w:vAlign w:val="center"/>
          </w:tcPr>
          <w:p w14:paraId="3B5D37CC"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FPN</w:t>
            </w:r>
          </w:p>
        </w:tc>
        <w:tc>
          <w:tcPr>
            <w:tcW w:w="7433" w:type="dxa"/>
            <w:vAlign w:val="center"/>
          </w:tcPr>
          <w:p w14:paraId="02325545"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Fair Processing Notification (privacy notice)</w:t>
            </w:r>
          </w:p>
        </w:tc>
      </w:tr>
      <w:tr w:rsidR="001A1F03" w:rsidRPr="00BF7A11" w14:paraId="39F20D4D" w14:textId="77777777" w:rsidTr="00C2342B">
        <w:trPr>
          <w:trHeight w:val="397"/>
        </w:trPr>
        <w:tc>
          <w:tcPr>
            <w:tcW w:w="1809" w:type="dxa"/>
            <w:vAlign w:val="center"/>
          </w:tcPr>
          <w:p w14:paraId="2ACC2A79"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GDPR</w:t>
            </w:r>
          </w:p>
        </w:tc>
        <w:tc>
          <w:tcPr>
            <w:tcW w:w="7433" w:type="dxa"/>
            <w:vAlign w:val="center"/>
          </w:tcPr>
          <w:p w14:paraId="75863D7E"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General Data Protection Regulations</w:t>
            </w:r>
          </w:p>
        </w:tc>
      </w:tr>
      <w:tr w:rsidR="00F25B3D" w:rsidRPr="00BF7A11" w14:paraId="17534C8E" w14:textId="77777777" w:rsidTr="00C2342B">
        <w:trPr>
          <w:trHeight w:val="397"/>
        </w:trPr>
        <w:tc>
          <w:tcPr>
            <w:tcW w:w="1809" w:type="dxa"/>
            <w:vAlign w:val="center"/>
          </w:tcPr>
          <w:p w14:paraId="15F506A3" w14:textId="77777777" w:rsidR="00F25B3D" w:rsidRPr="00BF7A11" w:rsidRDefault="00F25B3D" w:rsidP="001A1F03">
            <w:pPr>
              <w:rPr>
                <w:rFonts w:ascii="Arial" w:hAnsi="Arial" w:cs="Arial"/>
                <w:color w:val="auto"/>
                <w:szCs w:val="24"/>
                <w:lang w:eastAsia="en-GB"/>
              </w:rPr>
            </w:pPr>
            <w:r w:rsidRPr="00BF7A11">
              <w:rPr>
                <w:rFonts w:ascii="Arial" w:hAnsi="Arial" w:cs="Arial"/>
                <w:color w:val="auto"/>
                <w:szCs w:val="24"/>
                <w:lang w:eastAsia="en-GB"/>
              </w:rPr>
              <w:t>IAA</w:t>
            </w:r>
          </w:p>
        </w:tc>
        <w:tc>
          <w:tcPr>
            <w:tcW w:w="7433" w:type="dxa"/>
            <w:vAlign w:val="center"/>
          </w:tcPr>
          <w:p w14:paraId="740C4F83" w14:textId="77777777" w:rsidR="00F25B3D" w:rsidRPr="00BF7A11" w:rsidRDefault="00F25B3D" w:rsidP="001A1F03">
            <w:pPr>
              <w:rPr>
                <w:rFonts w:ascii="Arial" w:hAnsi="Arial" w:cs="Arial"/>
                <w:color w:val="auto"/>
                <w:szCs w:val="24"/>
                <w:lang w:eastAsia="en-GB"/>
              </w:rPr>
            </w:pPr>
            <w:r w:rsidRPr="00BF7A11">
              <w:rPr>
                <w:rFonts w:ascii="Arial" w:hAnsi="Arial" w:cs="Arial"/>
                <w:color w:val="auto"/>
                <w:szCs w:val="24"/>
                <w:lang w:eastAsia="en-GB"/>
              </w:rPr>
              <w:t>Information Asset Administrator</w:t>
            </w:r>
          </w:p>
        </w:tc>
      </w:tr>
      <w:tr w:rsidR="001A1F03" w:rsidRPr="00BF7A11" w14:paraId="4FD96F27" w14:textId="77777777" w:rsidTr="00C2342B">
        <w:trPr>
          <w:trHeight w:val="397"/>
        </w:trPr>
        <w:tc>
          <w:tcPr>
            <w:tcW w:w="1809" w:type="dxa"/>
            <w:vAlign w:val="center"/>
          </w:tcPr>
          <w:p w14:paraId="71AC8FB7"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IAO</w:t>
            </w:r>
          </w:p>
        </w:tc>
        <w:tc>
          <w:tcPr>
            <w:tcW w:w="7433" w:type="dxa"/>
            <w:vAlign w:val="center"/>
          </w:tcPr>
          <w:p w14:paraId="04125F2A"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Information Asset Owner</w:t>
            </w:r>
          </w:p>
        </w:tc>
      </w:tr>
      <w:tr w:rsidR="001A1F03" w:rsidRPr="00BF7A11" w14:paraId="5ECDF1FC" w14:textId="77777777" w:rsidTr="00C2342B">
        <w:trPr>
          <w:trHeight w:val="397"/>
        </w:trPr>
        <w:tc>
          <w:tcPr>
            <w:tcW w:w="1809" w:type="dxa"/>
            <w:vAlign w:val="center"/>
          </w:tcPr>
          <w:p w14:paraId="6389FB0A"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ICO</w:t>
            </w:r>
          </w:p>
        </w:tc>
        <w:tc>
          <w:tcPr>
            <w:tcW w:w="7433" w:type="dxa"/>
            <w:vAlign w:val="center"/>
          </w:tcPr>
          <w:p w14:paraId="3F70A099"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Information Commissioners Office</w:t>
            </w:r>
          </w:p>
        </w:tc>
      </w:tr>
      <w:tr w:rsidR="001A1F03" w:rsidRPr="00BF7A11" w14:paraId="2C0B4D4D" w14:textId="77777777" w:rsidTr="00C2342B">
        <w:trPr>
          <w:trHeight w:val="397"/>
        </w:trPr>
        <w:tc>
          <w:tcPr>
            <w:tcW w:w="1809" w:type="dxa"/>
            <w:vAlign w:val="center"/>
          </w:tcPr>
          <w:p w14:paraId="1DC939AC"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IG</w:t>
            </w:r>
          </w:p>
        </w:tc>
        <w:tc>
          <w:tcPr>
            <w:tcW w:w="7433" w:type="dxa"/>
            <w:vAlign w:val="center"/>
          </w:tcPr>
          <w:p w14:paraId="4BB64F41"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Information Governance</w:t>
            </w:r>
          </w:p>
        </w:tc>
      </w:tr>
      <w:tr w:rsidR="001A1F03" w:rsidRPr="00BF7A11" w14:paraId="4F803792" w14:textId="77777777" w:rsidTr="00C2342B">
        <w:trPr>
          <w:trHeight w:val="397"/>
        </w:trPr>
        <w:tc>
          <w:tcPr>
            <w:tcW w:w="1809" w:type="dxa"/>
            <w:vAlign w:val="center"/>
          </w:tcPr>
          <w:p w14:paraId="48A150E6"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IT</w:t>
            </w:r>
          </w:p>
        </w:tc>
        <w:tc>
          <w:tcPr>
            <w:tcW w:w="7433" w:type="dxa"/>
            <w:vAlign w:val="center"/>
          </w:tcPr>
          <w:p w14:paraId="6FA95DCB"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Information Technology</w:t>
            </w:r>
          </w:p>
        </w:tc>
      </w:tr>
      <w:tr w:rsidR="001A1F03" w:rsidRPr="00BF7A11" w14:paraId="6550E739" w14:textId="77777777" w:rsidTr="00C2342B">
        <w:trPr>
          <w:trHeight w:val="397"/>
        </w:trPr>
        <w:tc>
          <w:tcPr>
            <w:tcW w:w="1809" w:type="dxa"/>
            <w:vAlign w:val="center"/>
          </w:tcPr>
          <w:p w14:paraId="04E0BB94"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SCW</w:t>
            </w:r>
          </w:p>
        </w:tc>
        <w:tc>
          <w:tcPr>
            <w:tcW w:w="7433" w:type="dxa"/>
            <w:vAlign w:val="center"/>
          </w:tcPr>
          <w:p w14:paraId="3C88C095"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South, Central and West</w:t>
            </w:r>
            <w:r w:rsidR="00D35FB3" w:rsidRPr="00BF7A11">
              <w:rPr>
                <w:rFonts w:ascii="Arial" w:hAnsi="Arial" w:cs="Arial"/>
                <w:color w:val="auto"/>
                <w:szCs w:val="24"/>
                <w:lang w:eastAsia="en-GB"/>
              </w:rPr>
              <w:t xml:space="preserve"> CSU</w:t>
            </w:r>
          </w:p>
        </w:tc>
      </w:tr>
      <w:tr w:rsidR="001A1F03" w:rsidRPr="00BF7A11" w14:paraId="253F6F46" w14:textId="77777777" w:rsidTr="00C2342B">
        <w:trPr>
          <w:trHeight w:val="397"/>
        </w:trPr>
        <w:tc>
          <w:tcPr>
            <w:tcW w:w="1809" w:type="dxa"/>
            <w:vAlign w:val="center"/>
          </w:tcPr>
          <w:p w14:paraId="6BC36067"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SIRO</w:t>
            </w:r>
          </w:p>
        </w:tc>
        <w:tc>
          <w:tcPr>
            <w:tcW w:w="7433" w:type="dxa"/>
            <w:vAlign w:val="center"/>
          </w:tcPr>
          <w:p w14:paraId="4156426F" w14:textId="77777777" w:rsidR="001A1F03" w:rsidRPr="00BF7A11" w:rsidRDefault="001A1F03" w:rsidP="001A1F03">
            <w:pPr>
              <w:rPr>
                <w:rFonts w:ascii="Arial" w:hAnsi="Arial" w:cs="Arial"/>
                <w:color w:val="auto"/>
                <w:szCs w:val="24"/>
                <w:lang w:eastAsia="en-GB"/>
              </w:rPr>
            </w:pPr>
            <w:r w:rsidRPr="00BF7A11">
              <w:rPr>
                <w:rFonts w:ascii="Arial" w:hAnsi="Arial" w:cs="Arial"/>
                <w:color w:val="auto"/>
                <w:szCs w:val="24"/>
                <w:lang w:eastAsia="en-GB"/>
              </w:rPr>
              <w:t>Senior Information Risk Owner</w:t>
            </w:r>
          </w:p>
        </w:tc>
      </w:tr>
    </w:tbl>
    <w:p w14:paraId="0D9C86D5" w14:textId="77777777" w:rsidR="00F3021C" w:rsidRPr="00BF7A11" w:rsidRDefault="00F3021C" w:rsidP="00F3021C">
      <w:pPr>
        <w:pStyle w:val="NormalBody"/>
        <w:rPr>
          <w:rFonts w:ascii="Arial" w:hAnsi="Arial" w:cs="Arial"/>
          <w:szCs w:val="24"/>
        </w:rPr>
      </w:pPr>
    </w:p>
    <w:p w14:paraId="48ED47E9" w14:textId="77777777" w:rsidR="00E2735D" w:rsidRPr="00BF7A11" w:rsidRDefault="00791BE3" w:rsidP="00791BE3">
      <w:pPr>
        <w:pStyle w:val="HeadingCappedBoldandBlue"/>
        <w:numPr>
          <w:ilvl w:val="0"/>
          <w:numId w:val="2"/>
        </w:numPr>
        <w:rPr>
          <w:rFonts w:ascii="Arial" w:hAnsi="Arial" w:cs="Arial"/>
          <w:sz w:val="24"/>
          <w:szCs w:val="24"/>
        </w:rPr>
      </w:pPr>
      <w:bookmarkStart w:id="9" w:name="_Toc522528662"/>
      <w:bookmarkStart w:id="10" w:name="_Toc49178009"/>
      <w:bookmarkStart w:id="11" w:name="_Toc153869150"/>
      <w:r w:rsidRPr="00BF7A11">
        <w:rPr>
          <w:rFonts w:ascii="Arial" w:hAnsi="Arial" w:cs="Arial"/>
          <w:caps w:val="0"/>
          <w:sz w:val="24"/>
          <w:szCs w:val="24"/>
        </w:rPr>
        <w:t>DETAILS OF THE POLICY AND COMPLIANCE WITH THE DATA PROTECTION LEGISLATION</w:t>
      </w:r>
      <w:bookmarkEnd w:id="9"/>
      <w:bookmarkEnd w:id="10"/>
      <w:bookmarkEnd w:id="11"/>
    </w:p>
    <w:p w14:paraId="51EC87C4" w14:textId="77777777" w:rsidR="00856255" w:rsidRPr="00BF7A11" w:rsidRDefault="00856255" w:rsidP="004D2577">
      <w:pPr>
        <w:pStyle w:val="NormalBody"/>
        <w:rPr>
          <w:rStyle w:val="Emphasis"/>
          <w:rFonts w:ascii="Arial" w:hAnsi="Arial" w:cs="Arial"/>
          <w:szCs w:val="24"/>
        </w:rPr>
      </w:pPr>
    </w:p>
    <w:p w14:paraId="7A214709" w14:textId="77777777" w:rsidR="004D2577" w:rsidRPr="00BF7A11" w:rsidRDefault="00CF75BA" w:rsidP="00646418">
      <w:pPr>
        <w:pStyle w:val="SubtitleBlue"/>
        <w:rPr>
          <w:rFonts w:ascii="Arial" w:hAnsi="Arial" w:cs="Arial"/>
          <w:szCs w:val="24"/>
        </w:rPr>
      </w:pPr>
      <w:r w:rsidRPr="00BF7A11">
        <w:rPr>
          <w:rFonts w:ascii="Arial" w:hAnsi="Arial" w:cs="Arial"/>
          <w:szCs w:val="24"/>
        </w:rPr>
        <w:t>3.1 acknowledging individual rights</w:t>
      </w:r>
    </w:p>
    <w:p w14:paraId="69AF267E" w14:textId="00A64A87" w:rsidR="00466E48" w:rsidRPr="00BF7A11" w:rsidRDefault="00856255" w:rsidP="004D2577">
      <w:pPr>
        <w:rPr>
          <w:rFonts w:ascii="Arial" w:eastAsiaTheme="minorHAnsi" w:hAnsi="Arial" w:cs="Arial"/>
          <w:color w:val="auto"/>
          <w:szCs w:val="24"/>
        </w:rPr>
      </w:pPr>
      <w:r w:rsidRPr="00BF7A11">
        <w:rPr>
          <w:rStyle w:val="Emphasis"/>
          <w:rFonts w:ascii="Arial" w:hAnsi="Arial" w:cs="Arial"/>
          <w:i w:val="0"/>
          <w:color w:val="auto"/>
          <w:szCs w:val="24"/>
        </w:rPr>
        <w:t>The G</w:t>
      </w:r>
      <w:r w:rsidR="00D5476E" w:rsidRPr="00BF7A11">
        <w:rPr>
          <w:rStyle w:val="Emphasis"/>
          <w:rFonts w:ascii="Arial" w:hAnsi="Arial" w:cs="Arial"/>
          <w:i w:val="0"/>
          <w:color w:val="auto"/>
          <w:szCs w:val="24"/>
        </w:rPr>
        <w:t xml:space="preserve">eneral </w:t>
      </w:r>
      <w:r w:rsidRPr="00BF7A11">
        <w:rPr>
          <w:rStyle w:val="Emphasis"/>
          <w:rFonts w:ascii="Arial" w:hAnsi="Arial" w:cs="Arial"/>
          <w:i w:val="0"/>
          <w:color w:val="auto"/>
          <w:szCs w:val="24"/>
        </w:rPr>
        <w:t>D</w:t>
      </w:r>
      <w:r w:rsidR="00D5476E" w:rsidRPr="00BF7A11">
        <w:rPr>
          <w:rStyle w:val="Emphasis"/>
          <w:rFonts w:ascii="Arial" w:hAnsi="Arial" w:cs="Arial"/>
          <w:i w:val="0"/>
          <w:color w:val="auto"/>
          <w:szCs w:val="24"/>
        </w:rPr>
        <w:t xml:space="preserve">ata </w:t>
      </w:r>
      <w:r w:rsidRPr="00BF7A11">
        <w:rPr>
          <w:rStyle w:val="Emphasis"/>
          <w:rFonts w:ascii="Arial" w:hAnsi="Arial" w:cs="Arial"/>
          <w:i w:val="0"/>
          <w:color w:val="auto"/>
          <w:szCs w:val="24"/>
        </w:rPr>
        <w:t>P</w:t>
      </w:r>
      <w:r w:rsidR="00D5476E" w:rsidRPr="00BF7A11">
        <w:rPr>
          <w:rStyle w:val="Emphasis"/>
          <w:rFonts w:ascii="Arial" w:hAnsi="Arial" w:cs="Arial"/>
          <w:i w:val="0"/>
          <w:color w:val="auto"/>
          <w:szCs w:val="24"/>
        </w:rPr>
        <w:t xml:space="preserve">rotection </w:t>
      </w:r>
      <w:r w:rsidRPr="00BF7A11">
        <w:rPr>
          <w:rStyle w:val="Emphasis"/>
          <w:rFonts w:ascii="Arial" w:hAnsi="Arial" w:cs="Arial"/>
          <w:i w:val="0"/>
          <w:color w:val="auto"/>
          <w:szCs w:val="24"/>
        </w:rPr>
        <w:t>R</w:t>
      </w:r>
      <w:r w:rsidR="00D5476E" w:rsidRPr="00BF7A11">
        <w:rPr>
          <w:rStyle w:val="Emphasis"/>
          <w:rFonts w:ascii="Arial" w:hAnsi="Arial" w:cs="Arial"/>
          <w:i w:val="0"/>
          <w:color w:val="auto"/>
          <w:szCs w:val="24"/>
        </w:rPr>
        <w:t>egulation (GDPR)</w:t>
      </w:r>
      <w:r w:rsidRPr="00BF7A11">
        <w:rPr>
          <w:rStyle w:val="Emphasis"/>
          <w:rFonts w:ascii="Arial" w:hAnsi="Arial" w:cs="Arial"/>
          <w:i w:val="0"/>
          <w:color w:val="auto"/>
          <w:szCs w:val="24"/>
        </w:rPr>
        <w:t xml:space="preserve"> provides rights for individuals</w:t>
      </w:r>
      <w:r w:rsidR="00466E48" w:rsidRPr="00BF7A11">
        <w:rPr>
          <w:rFonts w:ascii="Arial" w:eastAsiaTheme="minorHAnsi" w:hAnsi="Arial" w:cs="Arial"/>
          <w:color w:val="auto"/>
          <w:szCs w:val="24"/>
        </w:rPr>
        <w:t xml:space="preserve"> which fall into 2 distinct categories.  </w:t>
      </w:r>
      <w:r w:rsidR="004F3EC7" w:rsidRPr="00BF7A11">
        <w:rPr>
          <w:rFonts w:ascii="Arial" w:eastAsiaTheme="minorHAnsi" w:hAnsi="Arial" w:cs="Arial"/>
          <w:color w:val="auto"/>
          <w:szCs w:val="24"/>
        </w:rPr>
        <w:t xml:space="preserve">Firstly, </w:t>
      </w:r>
      <w:r w:rsidR="00466E48" w:rsidRPr="00BF7A11">
        <w:rPr>
          <w:rFonts w:ascii="Arial" w:eastAsiaTheme="minorHAnsi" w:hAnsi="Arial" w:cs="Arial"/>
          <w:color w:val="auto"/>
          <w:szCs w:val="24"/>
        </w:rPr>
        <w:t xml:space="preserve">where an individual wants to know what (or why) data </w:t>
      </w:r>
      <w:r w:rsidR="00D35FB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00466E48" w:rsidRPr="00BF7A11">
        <w:rPr>
          <w:rFonts w:ascii="Arial" w:eastAsiaTheme="minorHAnsi" w:hAnsi="Arial" w:cs="Arial"/>
          <w:color w:val="auto"/>
          <w:szCs w:val="24"/>
        </w:rPr>
        <w:t xml:space="preserve"> is processing about them and/or have access </w:t>
      </w:r>
      <w:r w:rsidR="00D5476E" w:rsidRPr="00BF7A11">
        <w:rPr>
          <w:rFonts w:ascii="Arial" w:eastAsiaTheme="minorHAnsi" w:hAnsi="Arial" w:cs="Arial"/>
          <w:color w:val="auto"/>
          <w:szCs w:val="24"/>
        </w:rPr>
        <w:t>/</w:t>
      </w:r>
      <w:r w:rsidR="00466E48" w:rsidRPr="00BF7A11">
        <w:rPr>
          <w:rFonts w:ascii="Arial" w:eastAsiaTheme="minorHAnsi" w:hAnsi="Arial" w:cs="Arial"/>
          <w:color w:val="auto"/>
          <w:szCs w:val="24"/>
        </w:rPr>
        <w:t>a copy of that data.</w:t>
      </w:r>
    </w:p>
    <w:p w14:paraId="7F64A449" w14:textId="77777777" w:rsidR="004D2577" w:rsidRPr="00BF7A11" w:rsidRDefault="004D2577" w:rsidP="004D2577">
      <w:pPr>
        <w:pStyle w:val="NormalBody"/>
        <w:rPr>
          <w:rFonts w:ascii="Arial" w:eastAsiaTheme="minorHAnsi" w:hAnsi="Arial" w:cs="Arial"/>
          <w:color w:val="auto"/>
          <w:szCs w:val="24"/>
        </w:rPr>
      </w:pPr>
    </w:p>
    <w:p w14:paraId="52FF6FAB" w14:textId="20BD1F9A" w:rsidR="00856255" w:rsidRPr="00BF7A11" w:rsidRDefault="004F3EC7" w:rsidP="004D2577">
      <w:pPr>
        <w:pStyle w:val="NormalBody"/>
        <w:rPr>
          <w:rStyle w:val="Emphasis"/>
          <w:rFonts w:ascii="Arial" w:hAnsi="Arial" w:cs="Arial"/>
          <w:i w:val="0"/>
          <w:color w:val="auto"/>
          <w:szCs w:val="24"/>
        </w:rPr>
      </w:pPr>
      <w:r w:rsidRPr="00BF7A11">
        <w:rPr>
          <w:rFonts w:ascii="Arial" w:eastAsiaTheme="minorHAnsi" w:hAnsi="Arial" w:cs="Arial"/>
          <w:color w:val="auto"/>
          <w:szCs w:val="24"/>
        </w:rPr>
        <w:t>Secondly</w:t>
      </w:r>
      <w:r w:rsidR="00466E48" w:rsidRPr="00BF7A11">
        <w:rPr>
          <w:rFonts w:ascii="Arial" w:eastAsiaTheme="minorHAnsi" w:hAnsi="Arial" w:cs="Arial"/>
          <w:color w:val="auto"/>
          <w:szCs w:val="24"/>
        </w:rPr>
        <w:t xml:space="preserve"> where an individual wants </w:t>
      </w:r>
      <w:r w:rsidR="00D35FB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00466E48" w:rsidRPr="00BF7A11">
        <w:rPr>
          <w:rFonts w:ascii="Arial" w:eastAsiaTheme="minorHAnsi" w:hAnsi="Arial" w:cs="Arial"/>
          <w:color w:val="auto"/>
          <w:szCs w:val="24"/>
        </w:rPr>
        <w:t xml:space="preserve"> to make changes to what or how </w:t>
      </w:r>
      <w:r w:rsidR="00D35FB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00466E48" w:rsidRPr="00BF7A11">
        <w:rPr>
          <w:rFonts w:ascii="Arial" w:eastAsiaTheme="minorHAnsi" w:hAnsi="Arial" w:cs="Arial"/>
          <w:color w:val="auto"/>
          <w:szCs w:val="24"/>
        </w:rPr>
        <w:t xml:space="preserve"> is processing their personal data, or for </w:t>
      </w:r>
      <w:r w:rsidR="00D35FB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00466E48" w:rsidRPr="00BF7A11">
        <w:rPr>
          <w:rFonts w:ascii="Arial" w:eastAsiaTheme="minorHAnsi" w:hAnsi="Arial" w:cs="Arial"/>
          <w:color w:val="auto"/>
          <w:szCs w:val="24"/>
        </w:rPr>
        <w:t xml:space="preserve"> to pass on their personal data to another party. In </w:t>
      </w:r>
      <w:r w:rsidRPr="00BF7A11">
        <w:rPr>
          <w:rFonts w:ascii="Arial" w:eastAsiaTheme="minorHAnsi" w:hAnsi="Arial" w:cs="Arial"/>
          <w:color w:val="auto"/>
          <w:szCs w:val="24"/>
        </w:rPr>
        <w:t>these requests</w:t>
      </w:r>
      <w:r w:rsidR="00466E48" w:rsidRPr="00BF7A11">
        <w:rPr>
          <w:rFonts w:ascii="Arial" w:eastAsiaTheme="minorHAnsi" w:hAnsi="Arial" w:cs="Arial"/>
          <w:color w:val="auto"/>
          <w:szCs w:val="24"/>
        </w:rPr>
        <w:t>, the individual is not requesting access to, or a copy of the data itself</w:t>
      </w:r>
      <w:r w:rsidR="00856255" w:rsidRPr="00BF7A11">
        <w:rPr>
          <w:rStyle w:val="Emphasis"/>
          <w:rFonts w:ascii="Arial" w:hAnsi="Arial" w:cs="Arial"/>
          <w:i w:val="0"/>
          <w:color w:val="auto"/>
          <w:szCs w:val="24"/>
        </w:rPr>
        <w:t>:</w:t>
      </w:r>
    </w:p>
    <w:p w14:paraId="2C6BC35F" w14:textId="77777777" w:rsidR="00581412" w:rsidRPr="00BF7A11" w:rsidRDefault="00581412" w:rsidP="004D2577">
      <w:pPr>
        <w:rPr>
          <w:rFonts w:ascii="Arial" w:eastAsiaTheme="minorHAnsi" w:hAnsi="Arial" w:cs="Arial"/>
          <w:color w:val="auto"/>
          <w:szCs w:val="24"/>
        </w:rPr>
      </w:pPr>
    </w:p>
    <w:p w14:paraId="3D32DB98" w14:textId="3EC31218" w:rsidR="004F3EC7" w:rsidRPr="00BF7A11" w:rsidRDefault="00581412" w:rsidP="004D2577">
      <w:pPr>
        <w:rPr>
          <w:rFonts w:ascii="Arial" w:eastAsiaTheme="minorHAnsi" w:hAnsi="Arial" w:cs="Arial"/>
          <w:color w:val="auto"/>
          <w:szCs w:val="24"/>
        </w:rPr>
      </w:pPr>
      <w:r w:rsidRPr="00BF7A11">
        <w:rPr>
          <w:rFonts w:ascii="Arial" w:eastAsiaTheme="minorHAnsi" w:hAnsi="Arial" w:cs="Arial"/>
          <w:color w:val="auto"/>
          <w:szCs w:val="24"/>
        </w:rPr>
        <w:t xml:space="preserve">An individual or their representative can exercise several data subject rights to </w:t>
      </w:r>
      <w:r w:rsidR="00D35FB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Pr="00BF7A11">
        <w:rPr>
          <w:rFonts w:ascii="Arial" w:eastAsiaTheme="minorHAnsi" w:hAnsi="Arial" w:cs="Arial"/>
          <w:color w:val="auto"/>
          <w:szCs w:val="24"/>
        </w:rPr>
        <w:t>. These do not confer automatic agreement to the request but will be duly considered by</w:t>
      </w:r>
      <w:r w:rsidR="00D35FB3" w:rsidRPr="00BF7A11">
        <w:rPr>
          <w:rFonts w:ascii="Arial" w:eastAsiaTheme="minorHAnsi" w:hAnsi="Arial" w:cs="Arial"/>
          <w:color w:val="auto"/>
          <w:szCs w:val="24"/>
        </w:rPr>
        <w:t xml:space="preserve"> the</w:t>
      </w:r>
      <w:r w:rsidRPr="00BF7A11">
        <w:rPr>
          <w:rFonts w:ascii="Arial" w:eastAsiaTheme="minorHAnsi" w:hAnsi="Arial" w:cs="Arial"/>
          <w:color w:val="auto"/>
          <w:szCs w:val="24"/>
        </w:rPr>
        <w:t xml:space="preserve"> </w:t>
      </w:r>
      <w:r w:rsidR="003F4139">
        <w:rPr>
          <w:rFonts w:ascii="Arial" w:eastAsiaTheme="minorHAnsi" w:hAnsi="Arial" w:cs="Arial"/>
          <w:color w:val="auto"/>
          <w:szCs w:val="24"/>
        </w:rPr>
        <w:t>ICB</w:t>
      </w:r>
      <w:r w:rsidR="00596EAE" w:rsidRPr="00BF7A11">
        <w:rPr>
          <w:rFonts w:ascii="Arial" w:eastAsiaTheme="minorHAnsi" w:hAnsi="Arial" w:cs="Arial"/>
          <w:color w:val="auto"/>
          <w:szCs w:val="24"/>
        </w:rPr>
        <w:t xml:space="preserve"> – </w:t>
      </w:r>
      <w:r w:rsidR="00646418" w:rsidRPr="00BF7A11">
        <w:rPr>
          <w:rFonts w:ascii="Arial" w:eastAsiaTheme="minorHAnsi" w:hAnsi="Arial" w:cs="Arial"/>
          <w:color w:val="auto"/>
          <w:szCs w:val="24"/>
        </w:rPr>
        <w:t>the Appendix</w:t>
      </w:r>
      <w:r w:rsidR="00390CCC" w:rsidRPr="00BF7A11">
        <w:rPr>
          <w:rFonts w:ascii="Arial" w:eastAsiaTheme="minorHAnsi" w:hAnsi="Arial" w:cs="Arial"/>
          <w:color w:val="auto"/>
          <w:szCs w:val="24"/>
        </w:rPr>
        <w:t xml:space="preserve"> </w:t>
      </w:r>
      <w:r w:rsidR="004F3EC7" w:rsidRPr="00BF7A11">
        <w:rPr>
          <w:rFonts w:ascii="Arial" w:eastAsiaTheme="minorHAnsi" w:hAnsi="Arial" w:cs="Arial"/>
          <w:color w:val="auto"/>
          <w:szCs w:val="24"/>
        </w:rPr>
        <w:t>and SOP contains</w:t>
      </w:r>
      <w:r w:rsidR="00596EAE" w:rsidRPr="00BF7A11">
        <w:rPr>
          <w:rFonts w:ascii="Arial" w:eastAsiaTheme="minorHAnsi" w:hAnsi="Arial" w:cs="Arial"/>
          <w:color w:val="auto"/>
          <w:szCs w:val="24"/>
        </w:rPr>
        <w:t xml:space="preserve"> more </w:t>
      </w:r>
      <w:r w:rsidR="003F4139" w:rsidRPr="00BF7A11">
        <w:rPr>
          <w:rFonts w:ascii="Arial" w:eastAsiaTheme="minorHAnsi" w:hAnsi="Arial" w:cs="Arial"/>
          <w:color w:val="auto"/>
          <w:szCs w:val="24"/>
        </w:rPr>
        <w:t>in-depth</w:t>
      </w:r>
      <w:r w:rsidR="00596EAE" w:rsidRPr="00BF7A11">
        <w:rPr>
          <w:rFonts w:ascii="Arial" w:eastAsiaTheme="minorHAnsi" w:hAnsi="Arial" w:cs="Arial"/>
          <w:color w:val="auto"/>
          <w:szCs w:val="24"/>
        </w:rPr>
        <w:t xml:space="preserve"> detail regarding each of the rights</w:t>
      </w:r>
      <w:r w:rsidRPr="00BF7A11">
        <w:rPr>
          <w:rFonts w:ascii="Arial" w:eastAsiaTheme="minorHAnsi" w:hAnsi="Arial" w:cs="Arial"/>
          <w:color w:val="auto"/>
          <w:szCs w:val="24"/>
        </w:rPr>
        <w:t xml:space="preserve">. </w:t>
      </w:r>
    </w:p>
    <w:p w14:paraId="631F2604" w14:textId="77777777" w:rsidR="004F3EC7" w:rsidRPr="00BF7A11" w:rsidRDefault="004F3EC7" w:rsidP="004D2577">
      <w:pPr>
        <w:rPr>
          <w:rFonts w:ascii="Arial" w:eastAsiaTheme="minorHAnsi" w:hAnsi="Arial" w:cs="Arial"/>
          <w:color w:val="auto"/>
          <w:szCs w:val="24"/>
        </w:rPr>
      </w:pPr>
    </w:p>
    <w:p w14:paraId="3D025274" w14:textId="77777777" w:rsidR="00581412" w:rsidRPr="00BF7A11" w:rsidRDefault="00581412" w:rsidP="004D2577">
      <w:pPr>
        <w:rPr>
          <w:rFonts w:ascii="Arial" w:eastAsiaTheme="minorHAnsi" w:hAnsi="Arial" w:cs="Arial"/>
          <w:color w:val="auto"/>
          <w:szCs w:val="24"/>
        </w:rPr>
      </w:pPr>
      <w:r w:rsidRPr="00BF7A11">
        <w:rPr>
          <w:rFonts w:ascii="Arial" w:eastAsiaTheme="minorHAnsi" w:hAnsi="Arial" w:cs="Arial"/>
          <w:color w:val="auto"/>
          <w:szCs w:val="24"/>
        </w:rPr>
        <w:t xml:space="preserve">These rights include but </w:t>
      </w:r>
      <w:r w:rsidR="00596EAE" w:rsidRPr="00BF7A11">
        <w:rPr>
          <w:rFonts w:ascii="Arial" w:eastAsiaTheme="minorHAnsi" w:hAnsi="Arial" w:cs="Arial"/>
          <w:color w:val="auto"/>
          <w:szCs w:val="24"/>
        </w:rPr>
        <w:t xml:space="preserve">are </w:t>
      </w:r>
      <w:r w:rsidRPr="00BF7A11">
        <w:rPr>
          <w:rFonts w:ascii="Arial" w:eastAsiaTheme="minorHAnsi" w:hAnsi="Arial" w:cs="Arial"/>
          <w:color w:val="auto"/>
          <w:szCs w:val="24"/>
        </w:rPr>
        <w:t xml:space="preserve">not limited to the </w:t>
      </w:r>
      <w:proofErr w:type="gramStart"/>
      <w:r w:rsidRPr="00BF7A11">
        <w:rPr>
          <w:rFonts w:ascii="Arial" w:eastAsiaTheme="minorHAnsi" w:hAnsi="Arial" w:cs="Arial"/>
          <w:color w:val="auto"/>
          <w:szCs w:val="24"/>
        </w:rPr>
        <w:t>following:-</w:t>
      </w:r>
      <w:proofErr w:type="gramEnd"/>
    </w:p>
    <w:p w14:paraId="1D21EE4E" w14:textId="193E99D9" w:rsidR="00581412" w:rsidRPr="00BF7A11" w:rsidRDefault="00581412" w:rsidP="00791BE3">
      <w:pPr>
        <w:pStyle w:val="ListParagraph"/>
        <w:numPr>
          <w:ilvl w:val="0"/>
          <w:numId w:val="14"/>
        </w:numPr>
        <w:ind w:left="714" w:hanging="357"/>
        <w:rPr>
          <w:rFonts w:ascii="Arial" w:eastAsiaTheme="minorHAnsi" w:hAnsi="Arial" w:cs="Arial"/>
          <w:color w:val="auto"/>
          <w:szCs w:val="24"/>
        </w:rPr>
      </w:pPr>
      <w:r w:rsidRPr="00BF7A11">
        <w:rPr>
          <w:rFonts w:ascii="Arial" w:eastAsiaTheme="minorHAnsi" w:hAnsi="Arial" w:cs="Arial"/>
          <w:color w:val="auto"/>
          <w:szCs w:val="24"/>
        </w:rPr>
        <w:lastRenderedPageBreak/>
        <w:t xml:space="preserve">obtain from </w:t>
      </w:r>
      <w:r w:rsidR="00D35FB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Pr="00BF7A11">
        <w:rPr>
          <w:rFonts w:ascii="Arial" w:eastAsiaTheme="minorHAnsi" w:hAnsi="Arial" w:cs="Arial"/>
          <w:color w:val="auto"/>
          <w:szCs w:val="24"/>
        </w:rPr>
        <w:t xml:space="preserve"> confirmation as to </w:t>
      </w:r>
      <w:r w:rsidR="003F4139" w:rsidRPr="00BF7A11">
        <w:rPr>
          <w:rFonts w:ascii="Arial" w:eastAsiaTheme="minorHAnsi" w:hAnsi="Arial" w:cs="Arial"/>
          <w:color w:val="auto"/>
          <w:szCs w:val="24"/>
        </w:rPr>
        <w:t>whether</w:t>
      </w:r>
      <w:r w:rsidRPr="00BF7A11">
        <w:rPr>
          <w:rFonts w:ascii="Arial" w:eastAsiaTheme="minorHAnsi" w:hAnsi="Arial" w:cs="Arial"/>
          <w:color w:val="auto"/>
          <w:szCs w:val="24"/>
        </w:rPr>
        <w:t xml:space="preserve"> personal data concerning him or her are being processed, and, where that is the case, request access to the personal data (a </w:t>
      </w:r>
      <w:r w:rsidRPr="00BF7A11">
        <w:rPr>
          <w:rFonts w:ascii="Arial" w:eastAsiaTheme="minorHAnsi" w:hAnsi="Arial" w:cs="Arial"/>
          <w:b/>
          <w:color w:val="auto"/>
          <w:szCs w:val="24"/>
        </w:rPr>
        <w:t>Subject Access Request</w:t>
      </w:r>
      <w:r w:rsidR="004F1C34" w:rsidRPr="00BF7A11">
        <w:rPr>
          <w:rFonts w:ascii="Arial" w:eastAsiaTheme="minorHAnsi" w:hAnsi="Arial" w:cs="Arial"/>
          <w:b/>
          <w:color w:val="auto"/>
          <w:szCs w:val="24"/>
        </w:rPr>
        <w:t>/Right of Access</w:t>
      </w:r>
      <w:r w:rsidRPr="00BF7A11">
        <w:rPr>
          <w:rFonts w:ascii="Arial" w:eastAsiaTheme="minorHAnsi" w:hAnsi="Arial" w:cs="Arial"/>
          <w:color w:val="auto"/>
          <w:szCs w:val="24"/>
        </w:rPr>
        <w:t>)</w:t>
      </w:r>
    </w:p>
    <w:p w14:paraId="39BFE8B9" w14:textId="585F5FD0" w:rsidR="00581412" w:rsidRPr="00BF7A11" w:rsidRDefault="00581412" w:rsidP="00791BE3">
      <w:pPr>
        <w:pStyle w:val="ListParagraph"/>
        <w:numPr>
          <w:ilvl w:val="0"/>
          <w:numId w:val="14"/>
        </w:numPr>
        <w:ind w:left="714" w:hanging="357"/>
        <w:rPr>
          <w:rFonts w:ascii="Arial" w:eastAsiaTheme="minorHAnsi" w:hAnsi="Arial" w:cs="Arial"/>
          <w:color w:val="auto"/>
          <w:szCs w:val="24"/>
        </w:rPr>
      </w:pPr>
      <w:r w:rsidRPr="00BF7A11">
        <w:rPr>
          <w:rFonts w:ascii="Arial" w:eastAsiaTheme="minorHAnsi" w:hAnsi="Arial" w:cs="Arial"/>
          <w:color w:val="auto"/>
          <w:szCs w:val="24"/>
        </w:rPr>
        <w:t>obtain from</w:t>
      </w:r>
      <w:r w:rsidR="00D35FB3" w:rsidRPr="00BF7A11">
        <w:rPr>
          <w:rFonts w:ascii="Arial" w:eastAsiaTheme="minorHAnsi" w:hAnsi="Arial" w:cs="Arial"/>
          <w:color w:val="auto"/>
          <w:szCs w:val="24"/>
        </w:rPr>
        <w:t xml:space="preserve"> the</w:t>
      </w:r>
      <w:r w:rsidRPr="00BF7A11">
        <w:rPr>
          <w:rFonts w:ascii="Arial" w:eastAsiaTheme="minorHAnsi" w:hAnsi="Arial" w:cs="Arial"/>
          <w:color w:val="auto"/>
          <w:szCs w:val="24"/>
        </w:rPr>
        <w:t xml:space="preserve"> </w:t>
      </w:r>
      <w:r w:rsidR="003F4139">
        <w:rPr>
          <w:rFonts w:ascii="Arial" w:eastAsiaTheme="minorHAnsi" w:hAnsi="Arial" w:cs="Arial"/>
          <w:color w:val="auto"/>
          <w:szCs w:val="24"/>
        </w:rPr>
        <w:t>ICB</w:t>
      </w:r>
      <w:r w:rsidRPr="00BF7A11">
        <w:rPr>
          <w:rFonts w:ascii="Arial" w:eastAsiaTheme="minorHAnsi" w:hAnsi="Arial" w:cs="Arial"/>
          <w:color w:val="auto"/>
          <w:szCs w:val="24"/>
        </w:rPr>
        <w:t xml:space="preserve"> without undue delay the rectification of inaccurate</w:t>
      </w:r>
      <w:r w:rsidR="00596EAE" w:rsidRPr="00BF7A11">
        <w:rPr>
          <w:rFonts w:ascii="Arial" w:eastAsiaTheme="minorHAnsi" w:hAnsi="Arial" w:cs="Arial"/>
          <w:color w:val="auto"/>
          <w:szCs w:val="24"/>
        </w:rPr>
        <w:t xml:space="preserve"> or incomplete</w:t>
      </w:r>
      <w:r w:rsidRPr="00BF7A11">
        <w:rPr>
          <w:rFonts w:ascii="Arial" w:eastAsiaTheme="minorHAnsi" w:hAnsi="Arial" w:cs="Arial"/>
          <w:color w:val="auto"/>
          <w:szCs w:val="24"/>
        </w:rPr>
        <w:t xml:space="preserve"> personal data processed by</w:t>
      </w:r>
      <w:r w:rsidR="00D35FB3" w:rsidRPr="00BF7A11">
        <w:rPr>
          <w:rFonts w:ascii="Arial" w:eastAsiaTheme="minorHAnsi" w:hAnsi="Arial" w:cs="Arial"/>
          <w:color w:val="auto"/>
          <w:szCs w:val="24"/>
        </w:rPr>
        <w:t xml:space="preserve"> the</w:t>
      </w:r>
      <w:r w:rsidRPr="00BF7A11">
        <w:rPr>
          <w:rFonts w:ascii="Arial" w:eastAsiaTheme="minorHAnsi" w:hAnsi="Arial" w:cs="Arial"/>
          <w:color w:val="auto"/>
          <w:szCs w:val="24"/>
        </w:rPr>
        <w:t xml:space="preserve"> </w:t>
      </w:r>
      <w:r w:rsidR="003F4139">
        <w:rPr>
          <w:rFonts w:ascii="Arial" w:eastAsiaTheme="minorHAnsi" w:hAnsi="Arial" w:cs="Arial"/>
          <w:color w:val="auto"/>
          <w:szCs w:val="24"/>
        </w:rPr>
        <w:t>ICB</w:t>
      </w:r>
      <w:r w:rsidRPr="00BF7A11">
        <w:rPr>
          <w:rFonts w:ascii="Arial" w:eastAsiaTheme="minorHAnsi" w:hAnsi="Arial" w:cs="Arial"/>
          <w:color w:val="auto"/>
          <w:szCs w:val="24"/>
        </w:rPr>
        <w:t xml:space="preserve"> concerning him or her (</w:t>
      </w:r>
      <w:r w:rsidR="00596EAE" w:rsidRPr="00BF7A11">
        <w:rPr>
          <w:rFonts w:ascii="Arial" w:eastAsiaTheme="minorHAnsi" w:hAnsi="Arial" w:cs="Arial"/>
          <w:b/>
          <w:color w:val="auto"/>
          <w:szCs w:val="24"/>
        </w:rPr>
        <w:t>Right to Rectification</w:t>
      </w:r>
      <w:r w:rsidRPr="00BF7A11">
        <w:rPr>
          <w:rFonts w:ascii="Arial" w:eastAsiaTheme="minorHAnsi" w:hAnsi="Arial" w:cs="Arial"/>
          <w:color w:val="auto"/>
          <w:szCs w:val="24"/>
        </w:rPr>
        <w:t>)</w:t>
      </w:r>
    </w:p>
    <w:p w14:paraId="124FD880" w14:textId="0A541C1D" w:rsidR="00581412" w:rsidRPr="00BF7A11" w:rsidRDefault="00581412" w:rsidP="00791BE3">
      <w:pPr>
        <w:pStyle w:val="ListParagraph"/>
        <w:numPr>
          <w:ilvl w:val="0"/>
          <w:numId w:val="14"/>
        </w:numPr>
        <w:ind w:left="714" w:hanging="357"/>
        <w:rPr>
          <w:rFonts w:ascii="Arial" w:eastAsiaTheme="minorHAnsi" w:hAnsi="Arial" w:cs="Arial"/>
          <w:color w:val="auto"/>
          <w:szCs w:val="24"/>
        </w:rPr>
      </w:pPr>
      <w:r w:rsidRPr="00BF7A11">
        <w:rPr>
          <w:rFonts w:ascii="Arial" w:eastAsiaTheme="minorHAnsi" w:hAnsi="Arial" w:cs="Arial"/>
          <w:color w:val="auto"/>
          <w:szCs w:val="24"/>
        </w:rPr>
        <w:t xml:space="preserve">obtain from </w:t>
      </w:r>
      <w:r w:rsidR="00D35FB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Pr="00BF7A11">
        <w:rPr>
          <w:rFonts w:ascii="Arial" w:eastAsiaTheme="minorHAnsi" w:hAnsi="Arial" w:cs="Arial"/>
          <w:color w:val="auto"/>
          <w:szCs w:val="24"/>
        </w:rPr>
        <w:t xml:space="preserve"> the erasure of personal data concerning him or her</w:t>
      </w:r>
      <w:r w:rsidR="00E90629" w:rsidRPr="00BF7A11">
        <w:rPr>
          <w:rFonts w:ascii="Arial" w:eastAsiaTheme="minorHAnsi" w:hAnsi="Arial" w:cs="Arial"/>
          <w:color w:val="auto"/>
          <w:szCs w:val="24"/>
        </w:rPr>
        <w:t xml:space="preserve"> in certain circumstances</w:t>
      </w:r>
      <w:r w:rsidRPr="00BF7A11">
        <w:rPr>
          <w:rFonts w:ascii="Arial" w:eastAsiaTheme="minorHAnsi" w:hAnsi="Arial" w:cs="Arial"/>
          <w:color w:val="auto"/>
          <w:szCs w:val="24"/>
        </w:rPr>
        <w:t xml:space="preserve"> (</w:t>
      </w:r>
      <w:r w:rsidR="00596EAE" w:rsidRPr="00BF7A11">
        <w:rPr>
          <w:rFonts w:ascii="Arial" w:eastAsiaTheme="minorHAnsi" w:hAnsi="Arial" w:cs="Arial"/>
          <w:b/>
          <w:color w:val="auto"/>
          <w:szCs w:val="24"/>
        </w:rPr>
        <w:t>Right to Erasure</w:t>
      </w:r>
      <w:r w:rsidRPr="00BF7A11">
        <w:rPr>
          <w:rFonts w:ascii="Arial" w:eastAsiaTheme="minorHAnsi" w:hAnsi="Arial" w:cs="Arial"/>
          <w:color w:val="auto"/>
          <w:szCs w:val="24"/>
        </w:rPr>
        <w:t>)</w:t>
      </w:r>
    </w:p>
    <w:p w14:paraId="1C31716E" w14:textId="0E9A80D7" w:rsidR="00581412" w:rsidRPr="00BF7A11" w:rsidRDefault="00581412" w:rsidP="00791BE3">
      <w:pPr>
        <w:pStyle w:val="ListParagraph"/>
        <w:numPr>
          <w:ilvl w:val="0"/>
          <w:numId w:val="14"/>
        </w:numPr>
        <w:ind w:left="714" w:hanging="357"/>
        <w:rPr>
          <w:rFonts w:ascii="Arial" w:eastAsiaTheme="minorHAnsi" w:hAnsi="Arial" w:cs="Arial"/>
          <w:color w:val="auto"/>
          <w:szCs w:val="24"/>
        </w:rPr>
      </w:pPr>
      <w:r w:rsidRPr="00BF7A11">
        <w:rPr>
          <w:rFonts w:ascii="Arial" w:eastAsiaTheme="minorHAnsi" w:hAnsi="Arial" w:cs="Arial"/>
          <w:color w:val="auto"/>
          <w:szCs w:val="24"/>
        </w:rPr>
        <w:t>obtain from</w:t>
      </w:r>
      <w:r w:rsidR="00D35FB3" w:rsidRPr="00BF7A11">
        <w:rPr>
          <w:rFonts w:ascii="Arial" w:eastAsiaTheme="minorHAnsi" w:hAnsi="Arial" w:cs="Arial"/>
          <w:color w:val="auto"/>
          <w:szCs w:val="24"/>
        </w:rPr>
        <w:t xml:space="preserve"> the</w:t>
      </w:r>
      <w:r w:rsidRPr="00BF7A11">
        <w:rPr>
          <w:rFonts w:ascii="Arial" w:eastAsiaTheme="minorHAnsi" w:hAnsi="Arial" w:cs="Arial"/>
          <w:color w:val="auto"/>
          <w:szCs w:val="24"/>
        </w:rPr>
        <w:t xml:space="preserve"> </w:t>
      </w:r>
      <w:r w:rsidR="003F4139">
        <w:rPr>
          <w:rFonts w:ascii="Arial" w:eastAsiaTheme="minorHAnsi" w:hAnsi="Arial" w:cs="Arial"/>
          <w:color w:val="auto"/>
          <w:szCs w:val="24"/>
        </w:rPr>
        <w:t>ICB</w:t>
      </w:r>
      <w:r w:rsidRPr="00BF7A11">
        <w:rPr>
          <w:rFonts w:ascii="Arial" w:eastAsiaTheme="minorHAnsi" w:hAnsi="Arial" w:cs="Arial"/>
          <w:color w:val="auto"/>
          <w:szCs w:val="24"/>
        </w:rPr>
        <w:t xml:space="preserve"> restriction of processing of personal data concerning him or her</w:t>
      </w:r>
      <w:r w:rsidR="005B63B7" w:rsidRPr="00BF7A11">
        <w:rPr>
          <w:rFonts w:ascii="Arial" w:eastAsiaTheme="minorHAnsi" w:hAnsi="Arial" w:cs="Arial"/>
          <w:color w:val="auto"/>
          <w:szCs w:val="24"/>
        </w:rPr>
        <w:t xml:space="preserve"> in certain circumstances</w:t>
      </w:r>
      <w:r w:rsidRPr="00BF7A11">
        <w:rPr>
          <w:rFonts w:ascii="Arial" w:eastAsiaTheme="minorHAnsi" w:hAnsi="Arial" w:cs="Arial"/>
          <w:color w:val="auto"/>
          <w:szCs w:val="24"/>
        </w:rPr>
        <w:t xml:space="preserve"> (</w:t>
      </w:r>
      <w:r w:rsidR="005B63B7" w:rsidRPr="00BF7A11">
        <w:rPr>
          <w:rFonts w:ascii="Arial" w:eastAsiaTheme="minorHAnsi" w:hAnsi="Arial" w:cs="Arial"/>
          <w:b/>
          <w:color w:val="auto"/>
          <w:szCs w:val="24"/>
        </w:rPr>
        <w:t>Right to Restriction</w:t>
      </w:r>
      <w:r w:rsidRPr="00BF7A11">
        <w:rPr>
          <w:rFonts w:ascii="Arial" w:eastAsiaTheme="minorHAnsi" w:hAnsi="Arial" w:cs="Arial"/>
          <w:color w:val="auto"/>
          <w:szCs w:val="24"/>
        </w:rPr>
        <w:t>)</w:t>
      </w:r>
    </w:p>
    <w:p w14:paraId="2FD95504" w14:textId="2BE0336B" w:rsidR="00581412" w:rsidRPr="00BF7A11" w:rsidRDefault="00581412" w:rsidP="00791BE3">
      <w:pPr>
        <w:pStyle w:val="ListParagraph"/>
        <w:numPr>
          <w:ilvl w:val="0"/>
          <w:numId w:val="14"/>
        </w:numPr>
        <w:ind w:left="714" w:hanging="357"/>
        <w:rPr>
          <w:rFonts w:ascii="Arial" w:eastAsiaTheme="minorHAnsi" w:hAnsi="Arial" w:cs="Arial"/>
          <w:color w:val="auto"/>
          <w:szCs w:val="24"/>
        </w:rPr>
      </w:pPr>
      <w:r w:rsidRPr="00BF7A11">
        <w:rPr>
          <w:rFonts w:ascii="Arial" w:eastAsiaTheme="minorHAnsi" w:hAnsi="Arial" w:cs="Arial"/>
          <w:color w:val="auto"/>
          <w:szCs w:val="24"/>
        </w:rPr>
        <w:t xml:space="preserve">receive the personal data concerning him or her, which he or she has provided to </w:t>
      </w:r>
      <w:r w:rsidR="00D35FB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Pr="00BF7A11">
        <w:rPr>
          <w:rFonts w:ascii="Arial" w:eastAsiaTheme="minorHAnsi" w:hAnsi="Arial" w:cs="Arial"/>
          <w:color w:val="auto"/>
          <w:szCs w:val="24"/>
        </w:rPr>
        <w:t>, in a structured, commonly used and machine-readable format and have the right to transmit those data to another controller</w:t>
      </w:r>
      <w:r w:rsidR="005B63B7" w:rsidRPr="00BF7A11">
        <w:rPr>
          <w:rFonts w:ascii="Arial" w:eastAsiaTheme="minorHAnsi" w:hAnsi="Arial" w:cs="Arial"/>
          <w:color w:val="auto"/>
          <w:szCs w:val="24"/>
        </w:rPr>
        <w:t xml:space="preserve"> in certain circumstances</w:t>
      </w:r>
      <w:r w:rsidRPr="00BF7A11">
        <w:rPr>
          <w:rFonts w:ascii="Arial" w:eastAsiaTheme="minorHAnsi" w:hAnsi="Arial" w:cs="Arial"/>
          <w:color w:val="auto"/>
          <w:szCs w:val="24"/>
        </w:rPr>
        <w:t xml:space="preserve"> (</w:t>
      </w:r>
      <w:r w:rsidR="005B63B7" w:rsidRPr="00BF7A11">
        <w:rPr>
          <w:rFonts w:ascii="Arial" w:eastAsiaTheme="minorHAnsi" w:hAnsi="Arial" w:cs="Arial"/>
          <w:b/>
          <w:color w:val="auto"/>
          <w:szCs w:val="24"/>
        </w:rPr>
        <w:t xml:space="preserve">Right to </w:t>
      </w:r>
      <w:r w:rsidR="00596EAE" w:rsidRPr="00BF7A11">
        <w:rPr>
          <w:rFonts w:ascii="Arial" w:eastAsiaTheme="minorHAnsi" w:hAnsi="Arial" w:cs="Arial"/>
          <w:b/>
          <w:color w:val="auto"/>
          <w:szCs w:val="24"/>
        </w:rPr>
        <w:t>Data Portability</w:t>
      </w:r>
      <w:r w:rsidRPr="00BF7A11">
        <w:rPr>
          <w:rFonts w:ascii="Arial" w:eastAsiaTheme="minorHAnsi" w:hAnsi="Arial" w:cs="Arial"/>
          <w:color w:val="auto"/>
          <w:szCs w:val="24"/>
        </w:rPr>
        <w:t>)</w:t>
      </w:r>
    </w:p>
    <w:p w14:paraId="3F9F3BF1" w14:textId="77777777" w:rsidR="00581412" w:rsidRPr="00BF7A11" w:rsidRDefault="00581412" w:rsidP="00791BE3">
      <w:pPr>
        <w:pStyle w:val="ListParagraph"/>
        <w:numPr>
          <w:ilvl w:val="0"/>
          <w:numId w:val="14"/>
        </w:numPr>
        <w:ind w:left="714" w:hanging="357"/>
        <w:rPr>
          <w:rFonts w:ascii="Arial" w:eastAsiaTheme="minorHAnsi" w:hAnsi="Arial" w:cs="Arial"/>
          <w:color w:val="auto"/>
          <w:szCs w:val="24"/>
        </w:rPr>
      </w:pPr>
      <w:r w:rsidRPr="00BF7A11">
        <w:rPr>
          <w:rFonts w:ascii="Arial" w:eastAsiaTheme="minorHAnsi" w:hAnsi="Arial" w:cs="Arial"/>
          <w:color w:val="auto"/>
          <w:szCs w:val="24"/>
        </w:rPr>
        <w:t xml:space="preserve">object </w:t>
      </w:r>
      <w:r w:rsidR="005B63B7" w:rsidRPr="00BF7A11">
        <w:rPr>
          <w:rFonts w:ascii="Arial" w:eastAsiaTheme="minorHAnsi" w:hAnsi="Arial" w:cs="Arial"/>
          <w:color w:val="auto"/>
          <w:szCs w:val="24"/>
        </w:rPr>
        <w:t>to processing of an individual’s personal data in certain circumstances</w:t>
      </w:r>
      <w:r w:rsidRPr="00BF7A11">
        <w:rPr>
          <w:rFonts w:ascii="Arial" w:eastAsiaTheme="minorHAnsi" w:hAnsi="Arial" w:cs="Arial"/>
          <w:color w:val="auto"/>
          <w:szCs w:val="24"/>
        </w:rPr>
        <w:t xml:space="preserve"> (</w:t>
      </w:r>
      <w:r w:rsidR="005B63B7" w:rsidRPr="00BF7A11">
        <w:rPr>
          <w:rFonts w:ascii="Arial" w:eastAsiaTheme="minorHAnsi" w:hAnsi="Arial" w:cs="Arial"/>
          <w:b/>
          <w:color w:val="auto"/>
          <w:szCs w:val="24"/>
        </w:rPr>
        <w:t>Right to Object</w:t>
      </w:r>
      <w:r w:rsidRPr="00BF7A11">
        <w:rPr>
          <w:rFonts w:ascii="Arial" w:eastAsiaTheme="minorHAnsi" w:hAnsi="Arial" w:cs="Arial"/>
          <w:color w:val="auto"/>
          <w:szCs w:val="24"/>
        </w:rPr>
        <w:t>)</w:t>
      </w:r>
    </w:p>
    <w:p w14:paraId="5ACB5CF3" w14:textId="65916C16" w:rsidR="00581412" w:rsidRPr="00BF7A11" w:rsidRDefault="00581412" w:rsidP="00791BE3">
      <w:pPr>
        <w:pStyle w:val="ListParagraph"/>
        <w:numPr>
          <w:ilvl w:val="0"/>
          <w:numId w:val="14"/>
        </w:numPr>
        <w:rPr>
          <w:rFonts w:ascii="Arial" w:eastAsiaTheme="minorHAnsi" w:hAnsi="Arial" w:cs="Arial"/>
          <w:color w:val="auto"/>
          <w:szCs w:val="24"/>
        </w:rPr>
      </w:pPr>
      <w:r w:rsidRPr="00BF7A11">
        <w:rPr>
          <w:rFonts w:ascii="Arial" w:eastAsiaTheme="minorHAnsi" w:hAnsi="Arial" w:cs="Arial"/>
          <w:color w:val="auto"/>
          <w:szCs w:val="24"/>
        </w:rPr>
        <w:t xml:space="preserve">not be subject to a decision based solely on automated processing by </w:t>
      </w:r>
      <w:r w:rsidR="00D35FB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Pr="00BF7A11">
        <w:rPr>
          <w:rFonts w:ascii="Arial" w:eastAsiaTheme="minorHAnsi" w:hAnsi="Arial" w:cs="Arial"/>
          <w:color w:val="auto"/>
          <w:szCs w:val="24"/>
        </w:rPr>
        <w:t xml:space="preserve"> (</w:t>
      </w:r>
      <w:r w:rsidR="005B63B7" w:rsidRPr="00BF7A11">
        <w:rPr>
          <w:rFonts w:ascii="Arial" w:eastAsiaTheme="minorHAnsi" w:hAnsi="Arial" w:cs="Arial"/>
          <w:b/>
          <w:color w:val="auto"/>
          <w:szCs w:val="24"/>
        </w:rPr>
        <w:t xml:space="preserve">Rights related to automated </w:t>
      </w:r>
      <w:r w:rsidR="003F4139" w:rsidRPr="00BF7A11">
        <w:rPr>
          <w:rFonts w:ascii="Arial" w:eastAsiaTheme="minorHAnsi" w:hAnsi="Arial" w:cs="Arial"/>
          <w:b/>
          <w:color w:val="auto"/>
          <w:szCs w:val="24"/>
        </w:rPr>
        <w:t>decision-making</w:t>
      </w:r>
      <w:r w:rsidR="005B63B7" w:rsidRPr="00BF7A11">
        <w:rPr>
          <w:rFonts w:ascii="Arial" w:eastAsiaTheme="minorHAnsi" w:hAnsi="Arial" w:cs="Arial"/>
          <w:b/>
          <w:color w:val="auto"/>
          <w:szCs w:val="24"/>
        </w:rPr>
        <w:t xml:space="preserve"> including profiling</w:t>
      </w:r>
      <w:r w:rsidR="005B63B7" w:rsidRPr="00BF7A11">
        <w:rPr>
          <w:rFonts w:ascii="Arial" w:eastAsiaTheme="minorHAnsi" w:hAnsi="Arial" w:cs="Arial"/>
          <w:color w:val="auto"/>
          <w:szCs w:val="24"/>
        </w:rPr>
        <w:t>)</w:t>
      </w:r>
    </w:p>
    <w:p w14:paraId="46B9AC4C" w14:textId="77777777" w:rsidR="00466E48" w:rsidRPr="00BF7A11" w:rsidRDefault="00466E48" w:rsidP="004D2577">
      <w:pPr>
        <w:rPr>
          <w:rFonts w:ascii="Arial" w:eastAsiaTheme="minorHAnsi" w:hAnsi="Arial" w:cs="Arial"/>
          <w:color w:val="auto"/>
          <w:szCs w:val="24"/>
        </w:rPr>
      </w:pPr>
    </w:p>
    <w:p w14:paraId="5C13A72A" w14:textId="1E541E29" w:rsidR="00581412" w:rsidRPr="00F4334E" w:rsidRDefault="00581412" w:rsidP="004D2577">
      <w:pPr>
        <w:rPr>
          <w:rFonts w:ascii="Arial" w:eastAsiaTheme="minorHAnsi" w:hAnsi="Arial" w:cs="Arial"/>
          <w:color w:val="auto"/>
          <w:szCs w:val="24"/>
        </w:rPr>
      </w:pPr>
      <w:r w:rsidRPr="00BF7A11">
        <w:rPr>
          <w:rFonts w:ascii="Arial" w:eastAsiaTheme="minorHAnsi" w:hAnsi="Arial" w:cs="Arial"/>
          <w:color w:val="auto"/>
          <w:szCs w:val="24"/>
        </w:rPr>
        <w:t xml:space="preserve">It should be noted that there are exemptions </w:t>
      </w:r>
      <w:r w:rsidR="00D32C88" w:rsidRPr="00BF7A11">
        <w:rPr>
          <w:rFonts w:ascii="Arial" w:eastAsiaTheme="minorHAnsi" w:hAnsi="Arial" w:cs="Arial"/>
          <w:color w:val="auto"/>
          <w:szCs w:val="24"/>
        </w:rPr>
        <w:t>to</w:t>
      </w:r>
      <w:r w:rsidRPr="00BF7A11">
        <w:rPr>
          <w:rFonts w:ascii="Arial" w:eastAsiaTheme="minorHAnsi" w:hAnsi="Arial" w:cs="Arial"/>
          <w:color w:val="auto"/>
          <w:szCs w:val="24"/>
        </w:rPr>
        <w:t xml:space="preserve"> some of these </w:t>
      </w:r>
      <w:r w:rsidR="00D32C88" w:rsidRPr="00BF7A11">
        <w:rPr>
          <w:rFonts w:ascii="Arial" w:eastAsiaTheme="minorHAnsi" w:hAnsi="Arial" w:cs="Arial"/>
          <w:color w:val="auto"/>
          <w:szCs w:val="24"/>
        </w:rPr>
        <w:t>rights</w:t>
      </w:r>
      <w:r w:rsidR="00390CCC" w:rsidRPr="00BF7A11">
        <w:rPr>
          <w:rFonts w:ascii="Arial" w:eastAsiaTheme="minorHAnsi" w:hAnsi="Arial" w:cs="Arial"/>
          <w:color w:val="auto"/>
          <w:szCs w:val="24"/>
        </w:rPr>
        <w:t xml:space="preserve"> and whilst</w:t>
      </w:r>
      <w:r w:rsidR="00D35FB3" w:rsidRPr="00BF7A11">
        <w:rPr>
          <w:rFonts w:ascii="Arial" w:eastAsiaTheme="minorHAnsi" w:hAnsi="Arial" w:cs="Arial"/>
          <w:color w:val="auto"/>
          <w:szCs w:val="24"/>
        </w:rPr>
        <w:t xml:space="preserve"> the</w:t>
      </w:r>
      <w:r w:rsidR="00390CCC" w:rsidRPr="00BF7A11">
        <w:rPr>
          <w:rFonts w:ascii="Arial" w:eastAsiaTheme="minorHAnsi" w:hAnsi="Arial" w:cs="Arial"/>
          <w:color w:val="auto"/>
          <w:szCs w:val="24"/>
        </w:rPr>
        <w:t xml:space="preserve"> </w:t>
      </w:r>
      <w:r w:rsidR="003F4139">
        <w:rPr>
          <w:rFonts w:ascii="Arial" w:eastAsiaTheme="minorHAnsi" w:hAnsi="Arial" w:cs="Arial"/>
          <w:color w:val="auto"/>
          <w:szCs w:val="24"/>
        </w:rPr>
        <w:t>ICB</w:t>
      </w:r>
      <w:r w:rsidR="00390CCC" w:rsidRPr="00BF7A11">
        <w:rPr>
          <w:rFonts w:ascii="Arial" w:eastAsiaTheme="minorHAnsi" w:hAnsi="Arial" w:cs="Arial"/>
          <w:color w:val="auto"/>
          <w:szCs w:val="24"/>
        </w:rPr>
        <w:t xml:space="preserve"> must acknowledge the request, there may be legal grounds for not complying </w:t>
      </w:r>
      <w:r w:rsidR="00390CCC" w:rsidRPr="00F4334E">
        <w:rPr>
          <w:rFonts w:ascii="Arial" w:eastAsiaTheme="minorHAnsi" w:hAnsi="Arial" w:cs="Arial"/>
          <w:color w:val="auto"/>
          <w:szCs w:val="24"/>
        </w:rPr>
        <w:t xml:space="preserve">with </w:t>
      </w:r>
      <w:r w:rsidR="004D2577" w:rsidRPr="00F4334E">
        <w:rPr>
          <w:rFonts w:ascii="Arial" w:eastAsiaTheme="minorHAnsi" w:hAnsi="Arial" w:cs="Arial"/>
          <w:color w:val="auto"/>
          <w:szCs w:val="24"/>
        </w:rPr>
        <w:t>it.  D</w:t>
      </w:r>
      <w:r w:rsidR="005B63B7" w:rsidRPr="00F4334E">
        <w:rPr>
          <w:rFonts w:ascii="Arial" w:eastAsiaTheme="minorHAnsi" w:hAnsi="Arial" w:cs="Arial"/>
          <w:color w:val="auto"/>
          <w:szCs w:val="24"/>
        </w:rPr>
        <w:t xml:space="preserve">etailed guidance can be found in the </w:t>
      </w:r>
      <w:r w:rsidR="00646418" w:rsidRPr="00F4334E">
        <w:rPr>
          <w:rFonts w:ascii="Arial" w:eastAsiaTheme="minorHAnsi" w:hAnsi="Arial" w:cs="Arial"/>
          <w:color w:val="auto"/>
          <w:szCs w:val="24"/>
        </w:rPr>
        <w:t>SOP</w:t>
      </w:r>
      <w:r w:rsidR="00390CCC" w:rsidRPr="00F4334E">
        <w:rPr>
          <w:rFonts w:ascii="Arial" w:eastAsiaTheme="minorHAnsi" w:hAnsi="Arial" w:cs="Arial"/>
          <w:color w:val="auto"/>
          <w:szCs w:val="24"/>
        </w:rPr>
        <w:t>.</w:t>
      </w:r>
      <w:r w:rsidR="004D2577" w:rsidRPr="00F4334E">
        <w:rPr>
          <w:rFonts w:ascii="Arial" w:eastAsiaTheme="minorHAnsi" w:hAnsi="Arial" w:cs="Arial"/>
          <w:color w:val="auto"/>
          <w:szCs w:val="24"/>
        </w:rPr>
        <w:t xml:space="preserve"> </w:t>
      </w:r>
    </w:p>
    <w:p w14:paraId="1C15BE99" w14:textId="093DB3CD" w:rsidR="00F4334E" w:rsidRPr="00F4334E" w:rsidRDefault="00F4334E" w:rsidP="00F4334E">
      <w:pPr>
        <w:pStyle w:val="NormalBody"/>
        <w:rPr>
          <w:rFonts w:ascii="Arial" w:hAnsi="Arial" w:cs="Arial"/>
          <w:color w:val="auto"/>
        </w:rPr>
      </w:pPr>
    </w:p>
    <w:p w14:paraId="1F276623" w14:textId="43E6075D" w:rsidR="00F4334E" w:rsidRPr="00F4334E" w:rsidRDefault="00F4334E" w:rsidP="00F4334E">
      <w:pPr>
        <w:rPr>
          <w:rFonts w:ascii="Arial" w:hAnsi="Arial" w:cs="Arial"/>
          <w:color w:val="auto"/>
        </w:rPr>
      </w:pPr>
      <w:r w:rsidRPr="00F4334E">
        <w:rPr>
          <w:rFonts w:ascii="Arial" w:hAnsi="Arial" w:cs="Arial"/>
          <w:color w:val="auto"/>
        </w:rPr>
        <w:t xml:space="preserve">Please </w:t>
      </w:r>
      <w:r>
        <w:rPr>
          <w:rFonts w:ascii="Arial" w:hAnsi="Arial" w:cs="Arial"/>
          <w:color w:val="auto"/>
        </w:rPr>
        <w:t xml:space="preserve">see more information on Individual Rights </w:t>
      </w:r>
      <w:hyperlink r:id="rId8" w:history="1">
        <w:r w:rsidRPr="00F4334E">
          <w:rPr>
            <w:rStyle w:val="Hyperlink"/>
            <w:rFonts w:ascii="Arial" w:hAnsi="Arial" w:cs="Arial"/>
          </w:rPr>
          <w:t>here</w:t>
        </w:r>
      </w:hyperlink>
      <w:r>
        <w:rPr>
          <w:rFonts w:ascii="Arial" w:hAnsi="Arial" w:cs="Arial"/>
          <w:color w:val="auto"/>
        </w:rPr>
        <w:t>.</w:t>
      </w:r>
    </w:p>
    <w:p w14:paraId="6D6AD77F" w14:textId="36DA21A7" w:rsidR="00F4334E" w:rsidRDefault="00F4334E" w:rsidP="00F4334E">
      <w:pPr>
        <w:pStyle w:val="NormalBody"/>
      </w:pPr>
    </w:p>
    <w:p w14:paraId="31EB21D9" w14:textId="77777777" w:rsidR="004D2577" w:rsidRPr="00BF7A11" w:rsidRDefault="00CF75BA" w:rsidP="00646418">
      <w:pPr>
        <w:pStyle w:val="SubtitleBlue"/>
        <w:rPr>
          <w:rFonts w:ascii="Arial" w:hAnsi="Arial" w:cs="Arial"/>
          <w:szCs w:val="24"/>
        </w:rPr>
      </w:pPr>
      <w:r w:rsidRPr="00BF7A11">
        <w:rPr>
          <w:rFonts w:ascii="Arial" w:hAnsi="Arial" w:cs="Arial"/>
          <w:szCs w:val="24"/>
        </w:rPr>
        <w:t>3.2 recognising</w:t>
      </w:r>
      <w:r w:rsidR="004D2577" w:rsidRPr="00BF7A11">
        <w:rPr>
          <w:rFonts w:ascii="Arial" w:hAnsi="Arial" w:cs="Arial"/>
          <w:szCs w:val="24"/>
        </w:rPr>
        <w:t xml:space="preserve"> a</w:t>
      </w:r>
      <w:r w:rsidRPr="00BF7A11">
        <w:rPr>
          <w:rFonts w:ascii="Arial" w:hAnsi="Arial" w:cs="Arial"/>
          <w:szCs w:val="24"/>
        </w:rPr>
        <w:t>n individual’s rights request</w:t>
      </w:r>
    </w:p>
    <w:p w14:paraId="247E4173" w14:textId="77777777" w:rsidR="004D2577" w:rsidRPr="00BF7A11" w:rsidRDefault="004D2577" w:rsidP="00791BE3">
      <w:pPr>
        <w:pStyle w:val="NormalBody"/>
        <w:numPr>
          <w:ilvl w:val="0"/>
          <w:numId w:val="12"/>
        </w:numPr>
        <w:rPr>
          <w:rFonts w:ascii="Arial" w:hAnsi="Arial" w:cs="Arial"/>
          <w:color w:val="auto"/>
          <w:szCs w:val="24"/>
        </w:rPr>
      </w:pPr>
      <w:r w:rsidRPr="00BF7A11">
        <w:rPr>
          <w:rFonts w:ascii="Arial" w:hAnsi="Arial" w:cs="Arial"/>
          <w:color w:val="auto"/>
          <w:szCs w:val="24"/>
        </w:rPr>
        <w:t xml:space="preserve">A request can be made verbally or in writing. </w:t>
      </w:r>
    </w:p>
    <w:p w14:paraId="1AA1946C" w14:textId="77777777" w:rsidR="004D2577" w:rsidRPr="00BF7A11" w:rsidRDefault="004D2577" w:rsidP="00791BE3">
      <w:pPr>
        <w:pStyle w:val="NormalBody"/>
        <w:numPr>
          <w:ilvl w:val="0"/>
          <w:numId w:val="12"/>
        </w:numPr>
        <w:rPr>
          <w:rFonts w:ascii="Arial" w:hAnsi="Arial" w:cs="Arial"/>
          <w:color w:val="auto"/>
          <w:szCs w:val="24"/>
        </w:rPr>
      </w:pPr>
      <w:r w:rsidRPr="00BF7A11">
        <w:rPr>
          <w:rFonts w:ascii="Arial" w:hAnsi="Arial" w:cs="Arial"/>
          <w:color w:val="auto"/>
          <w:szCs w:val="24"/>
        </w:rPr>
        <w:t>It can also be made to any part of the organisation and does not have to be to a specific person or contact point.</w:t>
      </w:r>
    </w:p>
    <w:p w14:paraId="43C7BD30" w14:textId="77777777" w:rsidR="004D2577" w:rsidRPr="00BF7A11" w:rsidRDefault="004D2577" w:rsidP="00791BE3">
      <w:pPr>
        <w:pStyle w:val="NormalBody"/>
        <w:numPr>
          <w:ilvl w:val="0"/>
          <w:numId w:val="12"/>
        </w:numPr>
        <w:rPr>
          <w:rFonts w:ascii="Arial" w:hAnsi="Arial" w:cs="Arial"/>
          <w:color w:val="auto"/>
          <w:szCs w:val="24"/>
        </w:rPr>
      </w:pPr>
      <w:r w:rsidRPr="00BF7A11">
        <w:rPr>
          <w:rFonts w:ascii="Arial" w:hAnsi="Arial" w:cs="Arial"/>
          <w:color w:val="auto"/>
          <w:szCs w:val="24"/>
        </w:rPr>
        <w:t xml:space="preserve">A request does not need to mention the phrase containing the right being exercised or the relevant GDPR Article to be a valid request. </w:t>
      </w:r>
      <w:proofErr w:type="gramStart"/>
      <w:r w:rsidRPr="00BF7A11">
        <w:rPr>
          <w:rFonts w:ascii="Arial" w:hAnsi="Arial" w:cs="Arial"/>
          <w:color w:val="auto"/>
          <w:szCs w:val="24"/>
        </w:rPr>
        <w:t>As long as</w:t>
      </w:r>
      <w:proofErr w:type="gramEnd"/>
      <w:r w:rsidRPr="00BF7A11">
        <w:rPr>
          <w:rFonts w:ascii="Arial" w:hAnsi="Arial" w:cs="Arial"/>
          <w:color w:val="auto"/>
          <w:szCs w:val="24"/>
        </w:rPr>
        <w:t xml:space="preserve"> the individual has clearly described their request; this is valid. </w:t>
      </w:r>
      <w:r w:rsidR="00CF75BA" w:rsidRPr="00BF7A11">
        <w:rPr>
          <w:rFonts w:ascii="Arial" w:hAnsi="Arial" w:cs="Arial"/>
          <w:color w:val="auto"/>
          <w:szCs w:val="24"/>
        </w:rPr>
        <w:t>We will</w:t>
      </w:r>
      <w:r w:rsidRPr="00BF7A11">
        <w:rPr>
          <w:rFonts w:ascii="Arial" w:hAnsi="Arial" w:cs="Arial"/>
          <w:color w:val="auto"/>
          <w:szCs w:val="24"/>
        </w:rPr>
        <w:t xml:space="preserve"> check with the requester that </w:t>
      </w:r>
      <w:r w:rsidR="00CF75BA" w:rsidRPr="00BF7A11">
        <w:rPr>
          <w:rFonts w:ascii="Arial" w:hAnsi="Arial" w:cs="Arial"/>
          <w:color w:val="auto"/>
          <w:szCs w:val="24"/>
        </w:rPr>
        <w:t>we</w:t>
      </w:r>
      <w:r w:rsidRPr="00BF7A11">
        <w:rPr>
          <w:rFonts w:ascii="Arial" w:hAnsi="Arial" w:cs="Arial"/>
          <w:color w:val="auto"/>
          <w:szCs w:val="24"/>
        </w:rPr>
        <w:t xml:space="preserve"> have understood their request and request any Identification/authorisation (if required).</w:t>
      </w:r>
    </w:p>
    <w:p w14:paraId="60B1BEFD" w14:textId="77777777" w:rsidR="004D2577" w:rsidRPr="00BF7A11" w:rsidRDefault="00CF75BA" w:rsidP="00791BE3">
      <w:pPr>
        <w:pStyle w:val="NormalBody"/>
        <w:numPr>
          <w:ilvl w:val="0"/>
          <w:numId w:val="12"/>
        </w:numPr>
        <w:rPr>
          <w:rFonts w:ascii="Arial" w:hAnsi="Arial" w:cs="Arial"/>
          <w:color w:val="auto"/>
          <w:szCs w:val="24"/>
        </w:rPr>
      </w:pPr>
      <w:r w:rsidRPr="00BF7A11">
        <w:rPr>
          <w:rFonts w:ascii="Arial" w:hAnsi="Arial" w:cs="Arial"/>
          <w:color w:val="auto"/>
          <w:szCs w:val="24"/>
        </w:rPr>
        <w:t>We will</w:t>
      </w:r>
      <w:r w:rsidR="004D2577" w:rsidRPr="00BF7A11">
        <w:rPr>
          <w:rFonts w:ascii="Arial" w:hAnsi="Arial" w:cs="Arial"/>
          <w:color w:val="auto"/>
          <w:szCs w:val="24"/>
        </w:rPr>
        <w:t xml:space="preserve"> record the details of all requests </w:t>
      </w:r>
      <w:r w:rsidRPr="00BF7A11">
        <w:rPr>
          <w:rFonts w:ascii="Arial" w:hAnsi="Arial" w:cs="Arial"/>
          <w:color w:val="auto"/>
          <w:szCs w:val="24"/>
        </w:rPr>
        <w:t>we</w:t>
      </w:r>
      <w:r w:rsidR="004D2577" w:rsidRPr="00BF7A11">
        <w:rPr>
          <w:rFonts w:ascii="Arial" w:hAnsi="Arial" w:cs="Arial"/>
          <w:color w:val="auto"/>
          <w:szCs w:val="24"/>
        </w:rPr>
        <w:t xml:space="preserve"> receive. </w:t>
      </w:r>
    </w:p>
    <w:p w14:paraId="1DF8E6F9" w14:textId="77777777" w:rsidR="004D2577" w:rsidRPr="00BF7A11" w:rsidRDefault="004D2577" w:rsidP="004D2577">
      <w:pPr>
        <w:rPr>
          <w:rFonts w:ascii="Arial" w:hAnsi="Arial" w:cs="Arial"/>
          <w:szCs w:val="24"/>
        </w:rPr>
      </w:pPr>
    </w:p>
    <w:p w14:paraId="70C1A9FB" w14:textId="3104BBC5" w:rsidR="004D2577" w:rsidRPr="00BF7A11" w:rsidRDefault="004D2577" w:rsidP="004D2577">
      <w:pPr>
        <w:rPr>
          <w:rFonts w:ascii="Arial" w:hAnsi="Arial" w:cs="Arial"/>
          <w:color w:val="auto"/>
          <w:szCs w:val="24"/>
        </w:rPr>
      </w:pPr>
      <w:r w:rsidRPr="00BF7A11">
        <w:rPr>
          <w:rFonts w:ascii="Arial" w:hAnsi="Arial" w:cs="Arial"/>
          <w:color w:val="auto"/>
          <w:szCs w:val="24"/>
        </w:rPr>
        <w:t xml:space="preserve">The format that an Individual’s Rights request is received may differ from request to request. In essence, if an individual writes to </w:t>
      </w:r>
      <w:r w:rsidR="00D35FB3" w:rsidRPr="00BF7A11">
        <w:rPr>
          <w:rFonts w:ascii="Arial" w:hAnsi="Arial" w:cs="Arial"/>
          <w:color w:val="auto"/>
          <w:szCs w:val="24"/>
        </w:rPr>
        <w:t xml:space="preserve">the </w:t>
      </w:r>
      <w:r w:rsidR="003F4139">
        <w:rPr>
          <w:rFonts w:ascii="Arial" w:hAnsi="Arial" w:cs="Arial"/>
          <w:color w:val="auto"/>
          <w:szCs w:val="24"/>
        </w:rPr>
        <w:t>ICB</w:t>
      </w:r>
      <w:r w:rsidRPr="00BF7A11">
        <w:rPr>
          <w:rFonts w:ascii="Arial" w:hAnsi="Arial" w:cs="Arial"/>
          <w:color w:val="auto"/>
          <w:szCs w:val="24"/>
        </w:rPr>
        <w:t xml:space="preserve"> or speaks to </w:t>
      </w:r>
      <w:r w:rsidR="00D35FB3" w:rsidRPr="00BF7A11">
        <w:rPr>
          <w:rFonts w:ascii="Arial" w:hAnsi="Arial" w:cs="Arial"/>
          <w:color w:val="auto"/>
          <w:szCs w:val="24"/>
        </w:rPr>
        <w:t xml:space="preserve">the </w:t>
      </w:r>
      <w:r w:rsidR="003F4139">
        <w:rPr>
          <w:rFonts w:ascii="Arial" w:hAnsi="Arial" w:cs="Arial"/>
          <w:color w:val="auto"/>
          <w:szCs w:val="24"/>
        </w:rPr>
        <w:t>ICB</w:t>
      </w:r>
      <w:r w:rsidRPr="00BF7A11">
        <w:rPr>
          <w:rFonts w:ascii="Arial" w:hAnsi="Arial" w:cs="Arial"/>
          <w:color w:val="auto"/>
          <w:szCs w:val="24"/>
        </w:rPr>
        <w:t xml:space="preserve"> and asks </w:t>
      </w:r>
      <w:r w:rsidRPr="00BF7A11">
        <w:rPr>
          <w:rFonts w:ascii="Arial" w:hAnsi="Arial" w:cs="Arial"/>
          <w:color w:val="auto"/>
          <w:szCs w:val="24"/>
        </w:rPr>
        <w:lastRenderedPageBreak/>
        <w:t>for access, changes or objections of any kind to the personal data</w:t>
      </w:r>
      <w:r w:rsidR="00D35FB3" w:rsidRPr="00BF7A11">
        <w:rPr>
          <w:rFonts w:ascii="Arial" w:hAnsi="Arial" w:cs="Arial"/>
          <w:color w:val="auto"/>
          <w:szCs w:val="24"/>
        </w:rPr>
        <w:t xml:space="preserve"> the</w:t>
      </w:r>
      <w:r w:rsidRPr="00BF7A11">
        <w:rPr>
          <w:rFonts w:ascii="Arial" w:hAnsi="Arial" w:cs="Arial"/>
          <w:color w:val="auto"/>
          <w:szCs w:val="24"/>
        </w:rPr>
        <w:t xml:space="preserve"> </w:t>
      </w:r>
      <w:r w:rsidR="003F4139">
        <w:rPr>
          <w:rFonts w:ascii="Arial" w:hAnsi="Arial" w:cs="Arial"/>
          <w:color w:val="auto"/>
          <w:szCs w:val="24"/>
        </w:rPr>
        <w:t>ICB</w:t>
      </w:r>
      <w:r w:rsidRPr="00BF7A11">
        <w:rPr>
          <w:rFonts w:ascii="Arial" w:hAnsi="Arial" w:cs="Arial"/>
          <w:color w:val="auto"/>
          <w:szCs w:val="24"/>
        </w:rPr>
        <w:t xml:space="preserve"> is processing about them (whether perceived or </w:t>
      </w:r>
      <w:r w:rsidR="00C70736" w:rsidRPr="00BF7A11">
        <w:rPr>
          <w:rFonts w:ascii="Arial" w:hAnsi="Arial" w:cs="Arial"/>
          <w:color w:val="auto"/>
          <w:szCs w:val="24"/>
        </w:rPr>
        <w:t>processing</w:t>
      </w:r>
      <w:r w:rsidRPr="00BF7A11">
        <w:rPr>
          <w:rFonts w:ascii="Arial" w:hAnsi="Arial" w:cs="Arial"/>
          <w:color w:val="auto"/>
          <w:szCs w:val="24"/>
        </w:rPr>
        <w:t xml:space="preserve"> their data) it should be considered and handled where appropriate as an Individual’s Rights request. </w:t>
      </w:r>
    </w:p>
    <w:p w14:paraId="50A305FB" w14:textId="77777777" w:rsidR="004D2577" w:rsidRPr="00BF7A11" w:rsidRDefault="004D2577" w:rsidP="004D2577">
      <w:pPr>
        <w:pStyle w:val="NormalBody"/>
        <w:rPr>
          <w:rFonts w:ascii="Arial" w:hAnsi="Arial" w:cs="Arial"/>
          <w:szCs w:val="24"/>
        </w:rPr>
      </w:pPr>
    </w:p>
    <w:p w14:paraId="6B681328" w14:textId="13AB61D9" w:rsidR="003C517D" w:rsidRPr="00BF7A11" w:rsidRDefault="003C517D" w:rsidP="009D65B7">
      <w:pPr>
        <w:rPr>
          <w:rFonts w:ascii="Arial" w:hAnsi="Arial" w:cs="Arial"/>
          <w:szCs w:val="24"/>
        </w:rPr>
      </w:pPr>
      <w:r w:rsidRPr="00BF7A11">
        <w:rPr>
          <w:rFonts w:ascii="Arial" w:hAnsi="Arial" w:cs="Arial"/>
          <w:color w:val="auto"/>
          <w:szCs w:val="24"/>
        </w:rPr>
        <w:t xml:space="preserve">Members of the public who would like to exercise their individual rights under the GDPR </w:t>
      </w:r>
      <w:r w:rsidR="00F9304B">
        <w:rPr>
          <w:rFonts w:ascii="Arial" w:hAnsi="Arial" w:cs="Arial"/>
          <w:color w:val="auto"/>
          <w:szCs w:val="24"/>
        </w:rPr>
        <w:t xml:space="preserve">should submit </w:t>
      </w:r>
      <w:r w:rsidRPr="00BF7A11">
        <w:rPr>
          <w:rFonts w:ascii="Arial" w:hAnsi="Arial" w:cs="Arial"/>
          <w:color w:val="auto"/>
          <w:szCs w:val="24"/>
        </w:rPr>
        <w:t xml:space="preserve">their requests to </w:t>
      </w:r>
      <w:r w:rsidR="00A257FE">
        <w:rPr>
          <w:rFonts w:ascii="Arial" w:hAnsi="Arial" w:cs="Arial"/>
          <w:color w:val="auto"/>
          <w:szCs w:val="24"/>
        </w:rPr>
        <w:t xml:space="preserve">the Data Protection Officer </w:t>
      </w:r>
      <w:hyperlink r:id="rId9" w:history="1">
        <w:r w:rsidR="00A257FE" w:rsidRPr="002D2B35">
          <w:rPr>
            <w:rStyle w:val="Hyperlink"/>
            <w:rFonts w:ascii="Arial" w:hAnsi="Arial" w:cs="Arial"/>
            <w:szCs w:val="24"/>
          </w:rPr>
          <w:t>frimleyicb.dpo@nhs.net</w:t>
        </w:r>
      </w:hyperlink>
      <w:r w:rsidR="00A96BF9">
        <w:rPr>
          <w:rFonts w:ascii="Arial" w:hAnsi="Arial" w:cs="Arial"/>
          <w:szCs w:val="24"/>
        </w:rPr>
        <w:t>.</w:t>
      </w:r>
      <w:r w:rsidR="00DE4C5B" w:rsidRPr="00BF7A11">
        <w:rPr>
          <w:rFonts w:ascii="Arial" w:hAnsi="Arial" w:cs="Arial"/>
          <w:color w:val="auto"/>
          <w:szCs w:val="24"/>
        </w:rPr>
        <w:t xml:space="preserve">  </w:t>
      </w:r>
      <w:r w:rsidR="009D65B7" w:rsidRPr="00BF7A11">
        <w:rPr>
          <w:rFonts w:ascii="Arial" w:hAnsi="Arial" w:cs="Arial"/>
          <w:color w:val="auto"/>
          <w:szCs w:val="24"/>
        </w:rPr>
        <w:t>Subject Access Requests</w:t>
      </w:r>
      <w:r w:rsidR="00A257FE">
        <w:rPr>
          <w:rFonts w:ascii="Arial" w:hAnsi="Arial" w:cs="Arial"/>
          <w:color w:val="auto"/>
          <w:szCs w:val="24"/>
        </w:rPr>
        <w:t xml:space="preserve"> and Access to Health Records Act requests should also be sent to the Data Protection Officer</w:t>
      </w:r>
      <w:r w:rsidR="00E13065" w:rsidRPr="00BF7A11">
        <w:rPr>
          <w:rFonts w:ascii="Arial" w:hAnsi="Arial" w:cs="Arial"/>
          <w:color w:val="auto"/>
          <w:szCs w:val="24"/>
        </w:rPr>
        <w:t>.</w:t>
      </w:r>
    </w:p>
    <w:p w14:paraId="12B3C871" w14:textId="77777777" w:rsidR="003C517D" w:rsidRPr="00BF7A11" w:rsidRDefault="003C517D" w:rsidP="00363C9B">
      <w:pPr>
        <w:pStyle w:val="NormalBody"/>
        <w:rPr>
          <w:rFonts w:ascii="Arial" w:hAnsi="Arial" w:cs="Arial"/>
          <w:szCs w:val="24"/>
        </w:rPr>
      </w:pPr>
    </w:p>
    <w:p w14:paraId="161D418A" w14:textId="77777777" w:rsidR="004D2577" w:rsidRPr="00BF7A11" w:rsidRDefault="00CF75BA" w:rsidP="00646418">
      <w:pPr>
        <w:pStyle w:val="SubtitleBlue"/>
        <w:rPr>
          <w:rFonts w:ascii="Arial" w:hAnsi="Arial" w:cs="Arial"/>
          <w:szCs w:val="24"/>
        </w:rPr>
      </w:pPr>
      <w:r w:rsidRPr="00BF7A11">
        <w:rPr>
          <w:rFonts w:ascii="Arial" w:hAnsi="Arial" w:cs="Arial"/>
          <w:szCs w:val="24"/>
        </w:rPr>
        <w:t xml:space="preserve">3.3 </w:t>
      </w:r>
      <w:r w:rsidR="004D2577" w:rsidRPr="00BF7A11">
        <w:rPr>
          <w:rFonts w:ascii="Arial" w:hAnsi="Arial" w:cs="Arial"/>
          <w:szCs w:val="24"/>
        </w:rPr>
        <w:t>REFUSING A REQUEST</w:t>
      </w:r>
    </w:p>
    <w:p w14:paraId="7B67FE3B" w14:textId="67DC557A" w:rsidR="004D2577" w:rsidRPr="00BF7A11" w:rsidRDefault="004D2577" w:rsidP="004D2577">
      <w:pPr>
        <w:rPr>
          <w:rFonts w:ascii="Arial" w:eastAsiaTheme="minorHAnsi" w:hAnsi="Arial" w:cs="Arial"/>
          <w:color w:val="auto"/>
          <w:szCs w:val="24"/>
        </w:rPr>
      </w:pPr>
      <w:r w:rsidRPr="00BF7A11">
        <w:rPr>
          <w:rFonts w:ascii="Arial" w:eastAsiaTheme="minorHAnsi" w:hAnsi="Arial" w:cs="Arial"/>
          <w:color w:val="auto"/>
          <w:szCs w:val="24"/>
        </w:rPr>
        <w:t xml:space="preserve">If </w:t>
      </w:r>
      <w:r w:rsidR="00D35FB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Pr="00BF7A11">
        <w:rPr>
          <w:rFonts w:ascii="Arial" w:eastAsiaTheme="minorHAnsi" w:hAnsi="Arial" w:cs="Arial"/>
          <w:color w:val="auto"/>
          <w:szCs w:val="24"/>
        </w:rPr>
        <w:t xml:space="preserve"> considers that a request is ‘manifestly unfounded’ or excessive we can:</w:t>
      </w:r>
    </w:p>
    <w:p w14:paraId="5F9118FD" w14:textId="77777777" w:rsidR="004D2577" w:rsidRPr="00BF7A11" w:rsidRDefault="004D2577" w:rsidP="00791BE3">
      <w:pPr>
        <w:numPr>
          <w:ilvl w:val="0"/>
          <w:numId w:val="4"/>
        </w:numPr>
        <w:contextualSpacing/>
        <w:rPr>
          <w:rFonts w:ascii="Arial" w:eastAsiaTheme="minorHAnsi" w:hAnsi="Arial" w:cs="Arial"/>
          <w:color w:val="auto"/>
          <w:szCs w:val="24"/>
        </w:rPr>
      </w:pPr>
      <w:r w:rsidRPr="00BF7A11">
        <w:rPr>
          <w:rFonts w:ascii="Arial" w:eastAsiaTheme="minorHAnsi" w:hAnsi="Arial" w:cs="Arial"/>
          <w:color w:val="auto"/>
          <w:szCs w:val="24"/>
        </w:rPr>
        <w:t>request a "reasonable fee" to deal with the request; or</w:t>
      </w:r>
    </w:p>
    <w:p w14:paraId="5C788FFA" w14:textId="77777777" w:rsidR="004D2577" w:rsidRPr="00BF7A11" w:rsidRDefault="004D2577" w:rsidP="00791BE3">
      <w:pPr>
        <w:numPr>
          <w:ilvl w:val="0"/>
          <w:numId w:val="4"/>
        </w:numPr>
        <w:contextualSpacing/>
        <w:rPr>
          <w:rFonts w:ascii="Arial" w:eastAsiaTheme="minorHAnsi" w:hAnsi="Arial" w:cs="Arial"/>
          <w:color w:val="auto"/>
          <w:szCs w:val="24"/>
        </w:rPr>
      </w:pPr>
      <w:r w:rsidRPr="00BF7A11">
        <w:rPr>
          <w:rFonts w:ascii="Arial" w:eastAsiaTheme="minorHAnsi" w:hAnsi="Arial" w:cs="Arial"/>
          <w:color w:val="auto"/>
          <w:szCs w:val="24"/>
        </w:rPr>
        <w:t>refuse to deal with the request</w:t>
      </w:r>
    </w:p>
    <w:p w14:paraId="18386382" w14:textId="77777777" w:rsidR="004D2577" w:rsidRPr="00BF7A11" w:rsidRDefault="004D2577" w:rsidP="004D2577">
      <w:pPr>
        <w:rPr>
          <w:rFonts w:ascii="Arial" w:eastAsiaTheme="minorHAnsi" w:hAnsi="Arial" w:cs="Arial"/>
          <w:color w:val="auto"/>
          <w:szCs w:val="24"/>
        </w:rPr>
      </w:pPr>
      <w:r w:rsidRPr="00BF7A11">
        <w:rPr>
          <w:rFonts w:ascii="Arial" w:eastAsiaTheme="minorHAnsi" w:hAnsi="Arial" w:cs="Arial"/>
          <w:color w:val="auto"/>
          <w:szCs w:val="24"/>
        </w:rPr>
        <w:t xml:space="preserve">In either case we will need to justify the decision. </w:t>
      </w:r>
    </w:p>
    <w:p w14:paraId="464E251A" w14:textId="77777777" w:rsidR="004D2577" w:rsidRPr="00BF7A11" w:rsidRDefault="004D2577" w:rsidP="004D2577">
      <w:pPr>
        <w:pStyle w:val="NormalBody"/>
        <w:rPr>
          <w:rFonts w:ascii="Arial" w:hAnsi="Arial" w:cs="Arial"/>
          <w:szCs w:val="24"/>
        </w:rPr>
      </w:pPr>
    </w:p>
    <w:p w14:paraId="3EF23D19" w14:textId="77777777" w:rsidR="004D2577" w:rsidRPr="00BF7A11" w:rsidRDefault="00CF75BA" w:rsidP="00646418">
      <w:pPr>
        <w:pStyle w:val="SubtitleBlue"/>
        <w:rPr>
          <w:rFonts w:ascii="Arial" w:hAnsi="Arial" w:cs="Arial"/>
          <w:szCs w:val="24"/>
        </w:rPr>
      </w:pPr>
      <w:r w:rsidRPr="00BF7A11">
        <w:rPr>
          <w:rFonts w:ascii="Arial" w:hAnsi="Arial" w:cs="Arial"/>
          <w:szCs w:val="24"/>
        </w:rPr>
        <w:t xml:space="preserve">3.4 </w:t>
      </w:r>
      <w:r w:rsidR="004D2577" w:rsidRPr="00BF7A11">
        <w:rPr>
          <w:rFonts w:ascii="Arial" w:hAnsi="Arial" w:cs="Arial"/>
          <w:szCs w:val="24"/>
        </w:rPr>
        <w:t>CHARGING A FEE</w:t>
      </w:r>
    </w:p>
    <w:p w14:paraId="6E1EBC13" w14:textId="366D4AB9" w:rsidR="004D2577" w:rsidRPr="00BF7A11" w:rsidRDefault="004D2577" w:rsidP="00791BE3">
      <w:pPr>
        <w:pStyle w:val="ListParagraph"/>
        <w:numPr>
          <w:ilvl w:val="0"/>
          <w:numId w:val="13"/>
        </w:numPr>
        <w:rPr>
          <w:rFonts w:ascii="Arial" w:eastAsiaTheme="minorHAnsi" w:hAnsi="Arial" w:cs="Arial"/>
          <w:color w:val="auto"/>
          <w:szCs w:val="24"/>
        </w:rPr>
      </w:pPr>
      <w:proofErr w:type="gramStart"/>
      <w:r w:rsidRPr="00BF7A11">
        <w:rPr>
          <w:rFonts w:ascii="Arial" w:eastAsiaTheme="minorHAnsi" w:hAnsi="Arial" w:cs="Arial"/>
          <w:color w:val="auto"/>
          <w:szCs w:val="24"/>
        </w:rPr>
        <w:t>Individuals</w:t>
      </w:r>
      <w:proofErr w:type="gramEnd"/>
      <w:r w:rsidRPr="00BF7A11">
        <w:rPr>
          <w:rFonts w:ascii="Arial" w:eastAsiaTheme="minorHAnsi" w:hAnsi="Arial" w:cs="Arial"/>
          <w:color w:val="auto"/>
          <w:szCs w:val="24"/>
        </w:rPr>
        <w:t xml:space="preserve"> rights request</w:t>
      </w:r>
      <w:r w:rsidR="00FA0520" w:rsidRPr="00BF7A11">
        <w:rPr>
          <w:rFonts w:ascii="Arial" w:eastAsiaTheme="minorHAnsi" w:hAnsi="Arial" w:cs="Arial"/>
          <w:color w:val="auto"/>
          <w:szCs w:val="24"/>
        </w:rPr>
        <w:t>s</w:t>
      </w:r>
      <w:r w:rsidRPr="00BF7A11">
        <w:rPr>
          <w:rFonts w:ascii="Arial" w:eastAsiaTheme="minorHAnsi" w:hAnsi="Arial" w:cs="Arial"/>
          <w:color w:val="auto"/>
          <w:szCs w:val="24"/>
        </w:rPr>
        <w:t xml:space="preserve"> are </w:t>
      </w:r>
      <w:r w:rsidR="00FA0520" w:rsidRPr="00BF7A11">
        <w:rPr>
          <w:rFonts w:ascii="Arial" w:eastAsiaTheme="minorHAnsi" w:hAnsi="Arial" w:cs="Arial"/>
          <w:color w:val="auto"/>
          <w:szCs w:val="24"/>
        </w:rPr>
        <w:t xml:space="preserve">normally </w:t>
      </w:r>
      <w:r w:rsidRPr="00BF7A11">
        <w:rPr>
          <w:rFonts w:ascii="Arial" w:eastAsiaTheme="minorHAnsi" w:hAnsi="Arial" w:cs="Arial"/>
          <w:color w:val="auto"/>
          <w:szCs w:val="24"/>
        </w:rPr>
        <w:t>free of charge</w:t>
      </w:r>
      <w:r w:rsidR="00FA0520" w:rsidRPr="00BF7A11">
        <w:rPr>
          <w:rFonts w:ascii="Arial" w:eastAsiaTheme="minorHAnsi" w:hAnsi="Arial" w:cs="Arial"/>
          <w:color w:val="auto"/>
          <w:szCs w:val="24"/>
        </w:rPr>
        <w:t>.   H</w:t>
      </w:r>
      <w:r w:rsidRPr="00BF7A11">
        <w:rPr>
          <w:rFonts w:ascii="Arial" w:eastAsiaTheme="minorHAnsi" w:hAnsi="Arial" w:cs="Arial"/>
          <w:color w:val="auto"/>
          <w:szCs w:val="24"/>
        </w:rPr>
        <w:t>owever</w:t>
      </w:r>
      <w:r w:rsidR="00FA0520" w:rsidRPr="00BF7A11">
        <w:rPr>
          <w:rFonts w:ascii="Arial" w:eastAsiaTheme="minorHAnsi" w:hAnsi="Arial" w:cs="Arial"/>
          <w:color w:val="auto"/>
          <w:szCs w:val="24"/>
        </w:rPr>
        <w:t xml:space="preserve">, </w:t>
      </w:r>
      <w:r w:rsidR="00421D6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Pr="00BF7A11">
        <w:rPr>
          <w:rFonts w:ascii="Arial" w:eastAsiaTheme="minorHAnsi" w:hAnsi="Arial" w:cs="Arial"/>
          <w:color w:val="auto"/>
          <w:szCs w:val="24"/>
        </w:rPr>
        <w:t xml:space="preserve"> may in some circumstances be able to charge a fee such as for repetitive requests</w:t>
      </w:r>
      <w:r w:rsidR="00FA0520" w:rsidRPr="00BF7A11">
        <w:rPr>
          <w:rFonts w:ascii="Arial" w:eastAsiaTheme="minorHAnsi" w:hAnsi="Arial" w:cs="Arial"/>
          <w:color w:val="auto"/>
          <w:szCs w:val="24"/>
        </w:rPr>
        <w:t xml:space="preserve"> and requests that manifestly excessive.</w:t>
      </w:r>
    </w:p>
    <w:p w14:paraId="2C22167F" w14:textId="77777777" w:rsidR="004D2577" w:rsidRPr="00BF7A11" w:rsidRDefault="004D2577" w:rsidP="00791BE3">
      <w:pPr>
        <w:pStyle w:val="ListParagraph"/>
        <w:numPr>
          <w:ilvl w:val="0"/>
          <w:numId w:val="13"/>
        </w:numPr>
        <w:rPr>
          <w:rFonts w:ascii="Arial" w:eastAsiaTheme="minorHAnsi" w:hAnsi="Arial" w:cs="Arial"/>
          <w:color w:val="auto"/>
          <w:szCs w:val="24"/>
        </w:rPr>
      </w:pPr>
      <w:r w:rsidRPr="00BF7A11">
        <w:rPr>
          <w:rFonts w:ascii="Arial" w:eastAsiaTheme="minorHAnsi" w:hAnsi="Arial" w:cs="Arial"/>
          <w:color w:val="auto"/>
          <w:szCs w:val="24"/>
        </w:rPr>
        <w:t xml:space="preserve">We should base the reasonable fee on the administrative costs of complying with the request. </w:t>
      </w:r>
    </w:p>
    <w:p w14:paraId="32C5C7B3" w14:textId="77777777" w:rsidR="004D2577" w:rsidRPr="00BF7A11" w:rsidRDefault="004D2577" w:rsidP="00791BE3">
      <w:pPr>
        <w:pStyle w:val="ListParagraph"/>
        <w:numPr>
          <w:ilvl w:val="0"/>
          <w:numId w:val="13"/>
        </w:numPr>
        <w:rPr>
          <w:rFonts w:ascii="Arial" w:eastAsiaTheme="minorHAnsi" w:hAnsi="Arial" w:cs="Arial"/>
          <w:color w:val="auto"/>
          <w:szCs w:val="24"/>
        </w:rPr>
      </w:pPr>
      <w:r w:rsidRPr="00BF7A11">
        <w:rPr>
          <w:rFonts w:ascii="Arial" w:eastAsiaTheme="minorHAnsi" w:hAnsi="Arial" w:cs="Arial"/>
          <w:color w:val="auto"/>
          <w:szCs w:val="24"/>
        </w:rPr>
        <w:t xml:space="preserve">If we decide to charge a </w:t>
      </w:r>
      <w:proofErr w:type="gramStart"/>
      <w:r w:rsidRPr="00BF7A11">
        <w:rPr>
          <w:rFonts w:ascii="Arial" w:eastAsiaTheme="minorHAnsi" w:hAnsi="Arial" w:cs="Arial"/>
          <w:color w:val="auto"/>
          <w:szCs w:val="24"/>
        </w:rPr>
        <w:t>fee</w:t>
      </w:r>
      <w:proofErr w:type="gramEnd"/>
      <w:r w:rsidRPr="00BF7A11">
        <w:rPr>
          <w:rFonts w:ascii="Arial" w:eastAsiaTheme="minorHAnsi" w:hAnsi="Arial" w:cs="Arial"/>
          <w:color w:val="auto"/>
          <w:szCs w:val="24"/>
        </w:rPr>
        <w:t xml:space="preserve"> we should contact the individual promptly and inform them. </w:t>
      </w:r>
    </w:p>
    <w:p w14:paraId="688AF564" w14:textId="77777777" w:rsidR="004D2577" w:rsidRPr="00BF7A11" w:rsidRDefault="004D2577" w:rsidP="00791BE3">
      <w:pPr>
        <w:pStyle w:val="ListParagraph"/>
        <w:numPr>
          <w:ilvl w:val="0"/>
          <w:numId w:val="13"/>
        </w:numPr>
        <w:rPr>
          <w:rFonts w:ascii="Arial" w:eastAsiaTheme="minorHAnsi" w:hAnsi="Arial" w:cs="Arial"/>
          <w:color w:val="auto"/>
          <w:szCs w:val="24"/>
        </w:rPr>
      </w:pPr>
      <w:r w:rsidRPr="00BF7A11">
        <w:rPr>
          <w:rFonts w:ascii="Arial" w:eastAsiaTheme="minorHAnsi" w:hAnsi="Arial" w:cs="Arial"/>
          <w:color w:val="auto"/>
          <w:szCs w:val="24"/>
        </w:rPr>
        <w:t>We do not need to comply with the request until we have received the fee.</w:t>
      </w:r>
    </w:p>
    <w:p w14:paraId="35F4F597" w14:textId="77777777" w:rsidR="004D2577" w:rsidRPr="00BF7A11" w:rsidRDefault="004D2577" w:rsidP="004D2577">
      <w:pPr>
        <w:rPr>
          <w:rFonts w:ascii="Arial" w:eastAsiaTheme="minorHAnsi" w:hAnsi="Arial" w:cs="Arial"/>
          <w:color w:val="auto"/>
          <w:szCs w:val="24"/>
        </w:rPr>
      </w:pPr>
    </w:p>
    <w:p w14:paraId="117E69CA" w14:textId="77777777" w:rsidR="004D2577" w:rsidRPr="00BF7A11" w:rsidRDefault="00CF75BA" w:rsidP="00646418">
      <w:pPr>
        <w:pStyle w:val="SubtitleBlue"/>
        <w:rPr>
          <w:rFonts w:ascii="Arial" w:hAnsi="Arial" w:cs="Arial"/>
          <w:szCs w:val="24"/>
        </w:rPr>
      </w:pPr>
      <w:r w:rsidRPr="00BF7A11">
        <w:rPr>
          <w:rFonts w:ascii="Arial" w:hAnsi="Arial" w:cs="Arial"/>
          <w:szCs w:val="24"/>
        </w:rPr>
        <w:t xml:space="preserve">3.5 </w:t>
      </w:r>
      <w:r w:rsidR="004D2577" w:rsidRPr="00BF7A11">
        <w:rPr>
          <w:rFonts w:ascii="Arial" w:hAnsi="Arial" w:cs="Arial"/>
          <w:szCs w:val="24"/>
        </w:rPr>
        <w:t>INFORMATION FOR REQUESTORS</w:t>
      </w:r>
    </w:p>
    <w:p w14:paraId="39AD2C3F" w14:textId="1DE737DD" w:rsidR="004D2577" w:rsidRPr="00BF7A11" w:rsidRDefault="00421D63" w:rsidP="004D2577">
      <w:pPr>
        <w:rPr>
          <w:rFonts w:ascii="Arial" w:eastAsiaTheme="minorHAnsi" w:hAnsi="Arial" w:cs="Arial"/>
          <w:color w:val="auto"/>
          <w:szCs w:val="24"/>
        </w:rPr>
      </w:pPr>
      <w:r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004D2577" w:rsidRPr="00BF7A11">
        <w:rPr>
          <w:rFonts w:ascii="Arial" w:eastAsiaTheme="minorHAnsi" w:hAnsi="Arial" w:cs="Arial"/>
          <w:color w:val="auto"/>
          <w:szCs w:val="24"/>
        </w:rPr>
        <w:t xml:space="preserve"> must inform the individual without undue delay and within one month of receipt of the request: </w:t>
      </w:r>
    </w:p>
    <w:p w14:paraId="438739C3" w14:textId="77777777" w:rsidR="004D2577" w:rsidRPr="00BF7A11" w:rsidRDefault="004D2577" w:rsidP="004D2577">
      <w:pPr>
        <w:pStyle w:val="NormalBody"/>
        <w:rPr>
          <w:rFonts w:ascii="Arial" w:hAnsi="Arial" w:cs="Arial"/>
          <w:color w:val="auto"/>
          <w:szCs w:val="24"/>
        </w:rPr>
      </w:pPr>
    </w:p>
    <w:p w14:paraId="35BFD59E" w14:textId="17A60E86" w:rsidR="004D2577" w:rsidRPr="00BF7A11" w:rsidRDefault="004D2577" w:rsidP="004D2577">
      <w:pPr>
        <w:pStyle w:val="NormalBody"/>
        <w:rPr>
          <w:rFonts w:ascii="Arial" w:hAnsi="Arial" w:cs="Arial"/>
          <w:color w:val="auto"/>
          <w:szCs w:val="24"/>
        </w:rPr>
      </w:pPr>
      <w:r w:rsidRPr="00BF7A11">
        <w:rPr>
          <w:rFonts w:ascii="Arial" w:hAnsi="Arial" w:cs="Arial"/>
          <w:color w:val="auto"/>
          <w:szCs w:val="24"/>
        </w:rPr>
        <w:t xml:space="preserve">If </w:t>
      </w:r>
      <w:r w:rsidR="00421D63" w:rsidRPr="00BF7A11">
        <w:rPr>
          <w:rFonts w:ascii="Arial" w:hAnsi="Arial" w:cs="Arial"/>
          <w:color w:val="auto"/>
          <w:szCs w:val="24"/>
        </w:rPr>
        <w:t xml:space="preserve">the </w:t>
      </w:r>
      <w:r w:rsidR="003F4139">
        <w:rPr>
          <w:rFonts w:ascii="Arial" w:hAnsi="Arial" w:cs="Arial"/>
          <w:color w:val="auto"/>
          <w:szCs w:val="24"/>
        </w:rPr>
        <w:t>ICB</w:t>
      </w:r>
      <w:r w:rsidRPr="00BF7A11">
        <w:rPr>
          <w:rFonts w:ascii="Arial" w:hAnsi="Arial" w:cs="Arial"/>
          <w:color w:val="auto"/>
          <w:szCs w:val="24"/>
        </w:rPr>
        <w:t xml:space="preserve"> are not </w:t>
      </w:r>
      <w:r w:rsidR="00902AFC" w:rsidRPr="00BF7A11">
        <w:rPr>
          <w:rFonts w:ascii="Arial" w:hAnsi="Arial" w:cs="Arial"/>
          <w:color w:val="auto"/>
          <w:szCs w:val="24"/>
        </w:rPr>
        <w:t>acting</w:t>
      </w:r>
      <w:r w:rsidRPr="00BF7A11">
        <w:rPr>
          <w:rFonts w:ascii="Arial" w:hAnsi="Arial" w:cs="Arial"/>
          <w:color w:val="auto"/>
          <w:szCs w:val="24"/>
        </w:rPr>
        <w:t xml:space="preserve">: </w:t>
      </w:r>
    </w:p>
    <w:p w14:paraId="1B72D7D5" w14:textId="77777777" w:rsidR="004D2577" w:rsidRPr="00BF7A11" w:rsidRDefault="004D2577" w:rsidP="00791BE3">
      <w:pPr>
        <w:numPr>
          <w:ilvl w:val="0"/>
          <w:numId w:val="5"/>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the reasons we are not taking </w:t>
      </w:r>
      <w:proofErr w:type="gramStart"/>
      <w:r w:rsidRPr="00BF7A11">
        <w:rPr>
          <w:rFonts w:ascii="Arial" w:eastAsiaTheme="minorHAnsi" w:hAnsi="Arial" w:cs="Arial"/>
          <w:color w:val="auto"/>
          <w:szCs w:val="24"/>
        </w:rPr>
        <w:t>action;</w:t>
      </w:r>
      <w:proofErr w:type="gramEnd"/>
    </w:p>
    <w:p w14:paraId="1FCEBA28" w14:textId="77777777" w:rsidR="004D2577" w:rsidRPr="00BF7A11" w:rsidRDefault="004D2577" w:rsidP="00791BE3">
      <w:pPr>
        <w:numPr>
          <w:ilvl w:val="0"/>
          <w:numId w:val="5"/>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their right to make a complaint to the </w:t>
      </w:r>
      <w:proofErr w:type="gramStart"/>
      <w:r w:rsidRPr="00BF7A11">
        <w:rPr>
          <w:rFonts w:ascii="Arial" w:eastAsiaTheme="minorHAnsi" w:hAnsi="Arial" w:cs="Arial"/>
          <w:color w:val="auto"/>
          <w:szCs w:val="24"/>
        </w:rPr>
        <w:t>ICO;</w:t>
      </w:r>
      <w:proofErr w:type="gramEnd"/>
      <w:r w:rsidRPr="00BF7A11">
        <w:rPr>
          <w:rFonts w:ascii="Arial" w:eastAsiaTheme="minorHAnsi" w:hAnsi="Arial" w:cs="Arial"/>
          <w:color w:val="auto"/>
          <w:szCs w:val="24"/>
        </w:rPr>
        <w:t xml:space="preserve"> </w:t>
      </w:r>
    </w:p>
    <w:p w14:paraId="58C857B6" w14:textId="77777777" w:rsidR="004D2577" w:rsidRPr="00BF7A11" w:rsidRDefault="004D2577" w:rsidP="00791BE3">
      <w:pPr>
        <w:numPr>
          <w:ilvl w:val="0"/>
          <w:numId w:val="5"/>
        </w:numPr>
        <w:contextualSpacing/>
        <w:rPr>
          <w:rFonts w:ascii="Arial" w:eastAsiaTheme="minorHAnsi" w:hAnsi="Arial" w:cs="Arial"/>
          <w:color w:val="auto"/>
          <w:szCs w:val="24"/>
        </w:rPr>
      </w:pPr>
      <w:r w:rsidRPr="00BF7A11">
        <w:rPr>
          <w:rFonts w:ascii="Arial" w:eastAsiaTheme="minorHAnsi" w:hAnsi="Arial" w:cs="Arial"/>
          <w:color w:val="auto"/>
          <w:szCs w:val="24"/>
        </w:rPr>
        <w:t>their ability to seek to enforce a right through a judicial remedy</w:t>
      </w:r>
    </w:p>
    <w:p w14:paraId="18D9D063" w14:textId="77777777" w:rsidR="004D2577" w:rsidRPr="00BF7A11" w:rsidRDefault="004D2577" w:rsidP="004D2577">
      <w:pPr>
        <w:pStyle w:val="NormalBody"/>
        <w:rPr>
          <w:rFonts w:ascii="Arial" w:hAnsi="Arial" w:cs="Arial"/>
          <w:b/>
          <w:color w:val="auto"/>
          <w:szCs w:val="24"/>
        </w:rPr>
      </w:pPr>
      <w:r w:rsidRPr="00BF7A11">
        <w:rPr>
          <w:rFonts w:ascii="Arial" w:hAnsi="Arial" w:cs="Arial"/>
          <w:b/>
          <w:color w:val="auto"/>
          <w:szCs w:val="24"/>
        </w:rPr>
        <w:t>OR</w:t>
      </w:r>
    </w:p>
    <w:p w14:paraId="771C35AF" w14:textId="77777777" w:rsidR="004D2577" w:rsidRPr="00BF7A11" w:rsidRDefault="004D2577" w:rsidP="004D2577">
      <w:pPr>
        <w:rPr>
          <w:rFonts w:ascii="Arial" w:hAnsi="Arial" w:cs="Arial"/>
          <w:color w:val="auto"/>
          <w:szCs w:val="24"/>
        </w:rPr>
      </w:pPr>
      <w:r w:rsidRPr="00BF7A11">
        <w:rPr>
          <w:rFonts w:ascii="Arial" w:hAnsi="Arial" w:cs="Arial"/>
          <w:color w:val="auto"/>
          <w:szCs w:val="24"/>
        </w:rPr>
        <w:t>If we are requesting further information:</w:t>
      </w:r>
    </w:p>
    <w:p w14:paraId="104484F8" w14:textId="77777777" w:rsidR="004D2577" w:rsidRPr="00BF7A11" w:rsidRDefault="004D2577" w:rsidP="00791BE3">
      <w:pPr>
        <w:numPr>
          <w:ilvl w:val="0"/>
          <w:numId w:val="5"/>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if we are requesting a reasonable fee or </w:t>
      </w:r>
    </w:p>
    <w:p w14:paraId="2FADE474" w14:textId="77777777" w:rsidR="004D2577" w:rsidRPr="00BF7A11" w:rsidRDefault="004D2577" w:rsidP="00791BE3">
      <w:pPr>
        <w:numPr>
          <w:ilvl w:val="0"/>
          <w:numId w:val="5"/>
        </w:numPr>
        <w:contextualSpacing/>
        <w:rPr>
          <w:rFonts w:ascii="Arial" w:eastAsiaTheme="minorHAnsi" w:hAnsi="Arial" w:cs="Arial"/>
          <w:color w:val="auto"/>
          <w:szCs w:val="24"/>
        </w:rPr>
      </w:pPr>
      <w:r w:rsidRPr="00BF7A11">
        <w:rPr>
          <w:rFonts w:ascii="Arial" w:eastAsiaTheme="minorHAnsi" w:hAnsi="Arial" w:cs="Arial"/>
          <w:color w:val="auto"/>
          <w:szCs w:val="24"/>
        </w:rPr>
        <w:t>need additional information to identify the individual</w:t>
      </w:r>
    </w:p>
    <w:p w14:paraId="3D21FF1F" w14:textId="77777777" w:rsidR="004D2577" w:rsidRPr="00BF7A11" w:rsidRDefault="004D2577" w:rsidP="00791BE3">
      <w:pPr>
        <w:numPr>
          <w:ilvl w:val="0"/>
          <w:numId w:val="5"/>
        </w:numPr>
        <w:contextualSpacing/>
        <w:rPr>
          <w:rFonts w:ascii="Arial" w:eastAsiaTheme="minorHAnsi" w:hAnsi="Arial" w:cs="Arial"/>
          <w:color w:val="auto"/>
          <w:szCs w:val="24"/>
        </w:rPr>
      </w:pPr>
      <w:r w:rsidRPr="00BF7A11">
        <w:rPr>
          <w:rFonts w:ascii="Arial" w:eastAsiaTheme="minorHAnsi" w:hAnsi="Arial" w:cs="Arial"/>
          <w:color w:val="auto"/>
          <w:szCs w:val="24"/>
        </w:rPr>
        <w:t>we need to extend the response time</w:t>
      </w:r>
    </w:p>
    <w:p w14:paraId="5C451EF4" w14:textId="77777777" w:rsidR="004D2577" w:rsidRPr="00BF7A11" w:rsidRDefault="004D2577" w:rsidP="004D2577">
      <w:pPr>
        <w:rPr>
          <w:rFonts w:ascii="Arial" w:eastAsiaTheme="minorHAnsi" w:hAnsi="Arial" w:cs="Arial"/>
          <w:b/>
          <w:color w:val="auto"/>
          <w:szCs w:val="24"/>
        </w:rPr>
      </w:pPr>
      <w:r w:rsidRPr="00BF7A11">
        <w:rPr>
          <w:rFonts w:ascii="Arial" w:eastAsiaTheme="minorHAnsi" w:hAnsi="Arial" w:cs="Arial"/>
          <w:b/>
          <w:color w:val="auto"/>
          <w:szCs w:val="24"/>
        </w:rPr>
        <w:lastRenderedPageBreak/>
        <w:t>OR</w:t>
      </w:r>
    </w:p>
    <w:p w14:paraId="62C1568C" w14:textId="77777777" w:rsidR="004D2577" w:rsidRPr="00BF7A11" w:rsidRDefault="004D2577" w:rsidP="004D2577">
      <w:pPr>
        <w:pStyle w:val="NormalBody"/>
        <w:rPr>
          <w:rFonts w:ascii="Arial" w:hAnsi="Arial" w:cs="Arial"/>
          <w:color w:val="auto"/>
          <w:szCs w:val="24"/>
        </w:rPr>
      </w:pPr>
      <w:r w:rsidRPr="00BF7A11">
        <w:rPr>
          <w:rFonts w:ascii="Arial" w:hAnsi="Arial" w:cs="Arial"/>
          <w:color w:val="auto"/>
          <w:szCs w:val="24"/>
        </w:rPr>
        <w:t>We are actioning the request:</w:t>
      </w:r>
    </w:p>
    <w:p w14:paraId="2E2225E2" w14:textId="77777777" w:rsidR="004D2577" w:rsidRPr="00BF7A11" w:rsidRDefault="004D2577" w:rsidP="00791BE3">
      <w:pPr>
        <w:numPr>
          <w:ilvl w:val="0"/>
          <w:numId w:val="6"/>
        </w:numPr>
        <w:contextualSpacing/>
        <w:rPr>
          <w:rFonts w:ascii="Arial" w:eastAsiaTheme="minorHAnsi" w:hAnsi="Arial" w:cs="Arial"/>
          <w:color w:val="auto"/>
          <w:szCs w:val="24"/>
        </w:rPr>
      </w:pPr>
      <w:r w:rsidRPr="00BF7A11">
        <w:rPr>
          <w:rFonts w:ascii="Arial" w:eastAsiaTheme="minorHAnsi" w:hAnsi="Arial" w:cs="Arial"/>
          <w:color w:val="auto"/>
          <w:szCs w:val="24"/>
        </w:rPr>
        <w:t>Respond to the request</w:t>
      </w:r>
    </w:p>
    <w:p w14:paraId="6F140D97" w14:textId="77777777" w:rsidR="004D2577" w:rsidRPr="00BF7A11" w:rsidRDefault="004D2577" w:rsidP="004D2577">
      <w:pPr>
        <w:rPr>
          <w:rFonts w:ascii="Arial" w:eastAsiaTheme="minorHAnsi" w:hAnsi="Arial" w:cs="Arial"/>
          <w:color w:val="auto"/>
          <w:szCs w:val="24"/>
        </w:rPr>
      </w:pPr>
    </w:p>
    <w:p w14:paraId="6F5A466D" w14:textId="77777777" w:rsidR="004D2577" w:rsidRPr="00BF7A11" w:rsidRDefault="00CF75BA" w:rsidP="00646418">
      <w:pPr>
        <w:pStyle w:val="SubtitleBlue"/>
        <w:rPr>
          <w:rFonts w:ascii="Arial" w:hAnsi="Arial" w:cs="Arial"/>
          <w:szCs w:val="24"/>
        </w:rPr>
      </w:pPr>
      <w:r w:rsidRPr="00BF7A11">
        <w:rPr>
          <w:rFonts w:ascii="Arial" w:hAnsi="Arial" w:cs="Arial"/>
          <w:szCs w:val="24"/>
        </w:rPr>
        <w:t xml:space="preserve">3.6 </w:t>
      </w:r>
      <w:r w:rsidR="004D2577" w:rsidRPr="00BF7A11">
        <w:rPr>
          <w:rFonts w:ascii="Arial" w:hAnsi="Arial" w:cs="Arial"/>
          <w:szCs w:val="24"/>
        </w:rPr>
        <w:t>CALCULATING RESPONSE TIME</w:t>
      </w:r>
    </w:p>
    <w:p w14:paraId="754CA514" w14:textId="6332F62D" w:rsidR="004D2577" w:rsidRPr="00BF7A11" w:rsidRDefault="004D2577" w:rsidP="004D2577">
      <w:pPr>
        <w:rPr>
          <w:rFonts w:ascii="Arial" w:eastAsiaTheme="minorHAnsi" w:hAnsi="Arial" w:cs="Arial"/>
          <w:color w:val="auto"/>
          <w:szCs w:val="24"/>
        </w:rPr>
      </w:pPr>
      <w:r w:rsidRPr="00BF7A11">
        <w:rPr>
          <w:rFonts w:ascii="Arial" w:eastAsiaTheme="minorHAnsi" w:hAnsi="Arial" w:cs="Arial"/>
          <w:color w:val="auto"/>
          <w:szCs w:val="24"/>
        </w:rPr>
        <w:t xml:space="preserve">Under the Data Protection </w:t>
      </w:r>
      <w:r w:rsidR="00C70736" w:rsidRPr="00BF7A11">
        <w:rPr>
          <w:rFonts w:ascii="Arial" w:eastAsiaTheme="minorHAnsi" w:hAnsi="Arial" w:cs="Arial"/>
          <w:color w:val="auto"/>
          <w:szCs w:val="24"/>
        </w:rPr>
        <w:t>Legislation,</w:t>
      </w:r>
      <w:r w:rsidRPr="00BF7A11">
        <w:rPr>
          <w:rFonts w:ascii="Arial" w:eastAsiaTheme="minorHAnsi" w:hAnsi="Arial" w:cs="Arial"/>
          <w:color w:val="auto"/>
          <w:szCs w:val="24"/>
        </w:rPr>
        <w:t xml:space="preserve"> </w:t>
      </w:r>
      <w:r w:rsidR="00421D63"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Pr="00BF7A11">
        <w:rPr>
          <w:rFonts w:ascii="Arial" w:eastAsiaTheme="minorHAnsi" w:hAnsi="Arial" w:cs="Arial"/>
          <w:color w:val="auto"/>
          <w:szCs w:val="24"/>
        </w:rPr>
        <w:t xml:space="preserve"> has </w:t>
      </w:r>
      <w:r w:rsidRPr="00BF7A11">
        <w:rPr>
          <w:rFonts w:ascii="Arial" w:eastAsiaTheme="minorHAnsi" w:hAnsi="Arial" w:cs="Arial"/>
          <w:color w:val="auto"/>
          <w:szCs w:val="24"/>
          <w:u w:val="single"/>
        </w:rPr>
        <w:t>one</w:t>
      </w:r>
      <w:r w:rsidRPr="00BF7A11">
        <w:rPr>
          <w:rFonts w:ascii="Arial" w:eastAsiaTheme="minorHAnsi" w:hAnsi="Arial" w:cs="Arial"/>
          <w:color w:val="auto"/>
          <w:szCs w:val="24"/>
        </w:rPr>
        <w:t xml:space="preserve"> </w:t>
      </w:r>
      <w:r w:rsidR="00EF2C22">
        <w:rPr>
          <w:rFonts w:ascii="Arial" w:eastAsiaTheme="minorHAnsi" w:hAnsi="Arial" w:cs="Arial"/>
          <w:color w:val="auto"/>
          <w:szCs w:val="24"/>
        </w:rPr>
        <w:t>c</w:t>
      </w:r>
      <w:r w:rsidRPr="00BF7A11">
        <w:rPr>
          <w:rFonts w:ascii="Arial" w:eastAsiaTheme="minorHAnsi" w:hAnsi="Arial" w:cs="Arial"/>
          <w:color w:val="auto"/>
          <w:szCs w:val="24"/>
        </w:rPr>
        <w:t xml:space="preserve">alendar month to respond to any request. </w:t>
      </w:r>
    </w:p>
    <w:p w14:paraId="1865D63F" w14:textId="77777777" w:rsidR="004D2577" w:rsidRPr="00BF7A11" w:rsidRDefault="004D2577" w:rsidP="004D2577">
      <w:pPr>
        <w:rPr>
          <w:rFonts w:ascii="Arial" w:eastAsiaTheme="minorHAnsi" w:hAnsi="Arial" w:cs="Arial"/>
          <w:color w:val="auto"/>
          <w:szCs w:val="24"/>
        </w:rPr>
      </w:pPr>
    </w:p>
    <w:p w14:paraId="15D8EA9C" w14:textId="3FB8584F" w:rsidR="004D2577" w:rsidRPr="00BF7A11" w:rsidRDefault="00421D63" w:rsidP="004D2577">
      <w:pPr>
        <w:rPr>
          <w:rFonts w:ascii="Arial" w:eastAsiaTheme="minorHAnsi" w:hAnsi="Arial" w:cs="Arial"/>
          <w:color w:val="auto"/>
          <w:szCs w:val="24"/>
        </w:rPr>
      </w:pPr>
      <w:r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00CF75BA" w:rsidRPr="00BF7A11">
        <w:rPr>
          <w:rFonts w:ascii="Arial" w:eastAsiaTheme="minorHAnsi" w:hAnsi="Arial" w:cs="Arial"/>
          <w:color w:val="auto"/>
          <w:szCs w:val="24"/>
        </w:rPr>
        <w:t xml:space="preserve"> will</w:t>
      </w:r>
      <w:r w:rsidR="004D2577" w:rsidRPr="00BF7A11">
        <w:rPr>
          <w:rFonts w:ascii="Arial" w:eastAsiaTheme="minorHAnsi" w:hAnsi="Arial" w:cs="Arial"/>
          <w:color w:val="auto"/>
          <w:szCs w:val="24"/>
        </w:rPr>
        <w:t xml:space="preserve"> calculate t</w:t>
      </w:r>
      <w:r w:rsidR="00E55B2F">
        <w:rPr>
          <w:rFonts w:ascii="Arial" w:eastAsiaTheme="minorHAnsi" w:hAnsi="Arial" w:cs="Arial"/>
          <w:color w:val="auto"/>
          <w:szCs w:val="24"/>
        </w:rPr>
        <w:t>he time limit from the day</w:t>
      </w:r>
      <w:r w:rsidR="004D2577" w:rsidRPr="00BF7A11">
        <w:rPr>
          <w:rFonts w:ascii="Arial" w:eastAsiaTheme="minorHAnsi" w:hAnsi="Arial" w:cs="Arial"/>
          <w:color w:val="auto"/>
          <w:szCs w:val="24"/>
        </w:rPr>
        <w:t xml:space="preserve"> we receive the request (whether the day after is a working day or not) until the corresponding date </w:t>
      </w:r>
      <w:r w:rsidR="003E027B">
        <w:rPr>
          <w:rFonts w:ascii="Arial" w:eastAsiaTheme="minorHAnsi" w:hAnsi="Arial" w:cs="Arial"/>
          <w:color w:val="auto"/>
          <w:szCs w:val="24"/>
        </w:rPr>
        <w:t>in the next calendar month</w:t>
      </w:r>
      <w:r w:rsidR="004D2577" w:rsidRPr="00BF7A11">
        <w:rPr>
          <w:rFonts w:ascii="Arial" w:eastAsiaTheme="minorHAnsi" w:hAnsi="Arial" w:cs="Arial"/>
          <w:color w:val="auto"/>
          <w:szCs w:val="24"/>
        </w:rPr>
        <w:t>.</w:t>
      </w:r>
      <w:r w:rsidR="004E3E5D">
        <w:rPr>
          <w:rFonts w:ascii="Arial" w:eastAsiaTheme="minorHAnsi" w:hAnsi="Arial" w:cs="Arial"/>
          <w:color w:val="auto"/>
          <w:szCs w:val="24"/>
        </w:rPr>
        <w:t xml:space="preserve">  If the response date falls on a bank holiday or weekend, we have to the following working day to respond.</w:t>
      </w:r>
    </w:p>
    <w:p w14:paraId="3DAD0D3B" w14:textId="77777777" w:rsidR="004D2577" w:rsidRPr="00BF7A11" w:rsidRDefault="004D2577" w:rsidP="004D2577">
      <w:pPr>
        <w:rPr>
          <w:rFonts w:ascii="Arial" w:eastAsiaTheme="minorHAnsi" w:hAnsi="Arial" w:cs="Arial"/>
          <w:color w:val="auto"/>
          <w:szCs w:val="24"/>
        </w:rPr>
      </w:pPr>
    </w:p>
    <w:p w14:paraId="32E170DE" w14:textId="77777777" w:rsidR="004D2577" w:rsidRPr="00BF7A11" w:rsidRDefault="00CF75BA" w:rsidP="00646418">
      <w:pPr>
        <w:pStyle w:val="SubtitleBlue"/>
        <w:rPr>
          <w:rFonts w:ascii="Arial" w:hAnsi="Arial" w:cs="Arial"/>
          <w:szCs w:val="24"/>
        </w:rPr>
      </w:pPr>
      <w:r w:rsidRPr="00BF7A11">
        <w:rPr>
          <w:rFonts w:ascii="Arial" w:hAnsi="Arial" w:cs="Arial"/>
          <w:szCs w:val="24"/>
        </w:rPr>
        <w:t xml:space="preserve">3.7 </w:t>
      </w:r>
      <w:r w:rsidR="004D2577" w:rsidRPr="00BF7A11">
        <w:rPr>
          <w:rFonts w:ascii="Arial" w:hAnsi="Arial" w:cs="Arial"/>
          <w:szCs w:val="24"/>
        </w:rPr>
        <w:t>EXTENDING THE RESPONSE TIME</w:t>
      </w:r>
    </w:p>
    <w:p w14:paraId="0DB3C5B9" w14:textId="77777777" w:rsidR="004D2577" w:rsidRPr="00BF7A11" w:rsidRDefault="004D2577" w:rsidP="004D2577">
      <w:pPr>
        <w:rPr>
          <w:rFonts w:ascii="Arial" w:eastAsiaTheme="minorHAnsi" w:hAnsi="Arial" w:cs="Arial"/>
          <w:color w:val="auto"/>
          <w:szCs w:val="24"/>
        </w:rPr>
      </w:pPr>
      <w:r w:rsidRPr="00BF7A11">
        <w:rPr>
          <w:rFonts w:ascii="Arial" w:eastAsiaTheme="minorHAnsi" w:hAnsi="Arial" w:cs="Arial"/>
          <w:color w:val="auto"/>
          <w:szCs w:val="24"/>
        </w:rPr>
        <w:t xml:space="preserve">We can extend the time to respond by a further two months if the request is complex or </w:t>
      </w:r>
      <w:r w:rsidR="00CF75BA" w:rsidRPr="00BF7A11">
        <w:rPr>
          <w:rFonts w:ascii="Arial" w:eastAsiaTheme="minorHAnsi" w:hAnsi="Arial" w:cs="Arial"/>
          <w:color w:val="auto"/>
          <w:szCs w:val="24"/>
        </w:rPr>
        <w:t>we</w:t>
      </w:r>
      <w:r w:rsidRPr="00BF7A11">
        <w:rPr>
          <w:rFonts w:ascii="Arial" w:eastAsiaTheme="minorHAnsi" w:hAnsi="Arial" w:cs="Arial"/>
          <w:color w:val="auto"/>
          <w:szCs w:val="24"/>
        </w:rPr>
        <w:t xml:space="preserve"> have received </w:t>
      </w:r>
      <w:proofErr w:type="gramStart"/>
      <w:r w:rsidRPr="00BF7A11">
        <w:rPr>
          <w:rFonts w:ascii="Arial" w:eastAsiaTheme="minorHAnsi" w:hAnsi="Arial" w:cs="Arial"/>
          <w:color w:val="auto"/>
          <w:szCs w:val="24"/>
        </w:rPr>
        <w:t>a number of</w:t>
      </w:r>
      <w:proofErr w:type="gramEnd"/>
      <w:r w:rsidRPr="00BF7A11">
        <w:rPr>
          <w:rFonts w:ascii="Arial" w:eastAsiaTheme="minorHAnsi" w:hAnsi="Arial" w:cs="Arial"/>
          <w:color w:val="auto"/>
          <w:szCs w:val="24"/>
        </w:rPr>
        <w:t xml:space="preserve"> requests from the individual. </w:t>
      </w:r>
      <w:r w:rsidR="00CF75BA" w:rsidRPr="00BF7A11">
        <w:rPr>
          <w:rFonts w:ascii="Arial" w:eastAsiaTheme="minorHAnsi" w:hAnsi="Arial" w:cs="Arial"/>
          <w:color w:val="auto"/>
          <w:szCs w:val="24"/>
        </w:rPr>
        <w:t>We will</w:t>
      </w:r>
      <w:r w:rsidRPr="00BF7A11">
        <w:rPr>
          <w:rFonts w:ascii="Arial" w:eastAsiaTheme="minorHAnsi" w:hAnsi="Arial" w:cs="Arial"/>
          <w:color w:val="auto"/>
          <w:szCs w:val="24"/>
        </w:rPr>
        <w:t xml:space="preserve"> let the individual know without undue delay and within one month of receiving their request and explain why the extension is necessary.</w:t>
      </w:r>
    </w:p>
    <w:p w14:paraId="44B51237" w14:textId="77777777" w:rsidR="004D2577" w:rsidRPr="00BF7A11" w:rsidRDefault="004D2577" w:rsidP="004D2577">
      <w:pPr>
        <w:rPr>
          <w:rFonts w:ascii="Arial" w:eastAsiaTheme="minorHAnsi" w:hAnsi="Arial" w:cs="Arial"/>
          <w:color w:val="auto"/>
          <w:szCs w:val="24"/>
        </w:rPr>
      </w:pPr>
    </w:p>
    <w:p w14:paraId="718890CF" w14:textId="77777777" w:rsidR="004D2577" w:rsidRPr="00BF7A11" w:rsidRDefault="004D2577" w:rsidP="004D2577">
      <w:pPr>
        <w:rPr>
          <w:rFonts w:ascii="Arial" w:eastAsiaTheme="minorHAnsi" w:hAnsi="Arial" w:cs="Arial"/>
          <w:color w:val="auto"/>
          <w:szCs w:val="24"/>
        </w:rPr>
      </w:pPr>
      <w:r w:rsidRPr="00BF7A11">
        <w:rPr>
          <w:rFonts w:ascii="Arial" w:eastAsiaTheme="minorHAnsi" w:hAnsi="Arial" w:cs="Arial"/>
          <w:color w:val="auto"/>
          <w:szCs w:val="24"/>
        </w:rPr>
        <w:t>However, it is the ICO's view that it is unlikely to be reasonable to extend the time limit if:</w:t>
      </w:r>
    </w:p>
    <w:p w14:paraId="1F284452" w14:textId="77777777" w:rsidR="004D2577" w:rsidRPr="00BF7A11" w:rsidRDefault="004D2577" w:rsidP="00791BE3">
      <w:pPr>
        <w:numPr>
          <w:ilvl w:val="0"/>
          <w:numId w:val="7"/>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it is manifestly unfounded or </w:t>
      </w:r>
      <w:proofErr w:type="gramStart"/>
      <w:r w:rsidRPr="00BF7A11">
        <w:rPr>
          <w:rFonts w:ascii="Arial" w:eastAsiaTheme="minorHAnsi" w:hAnsi="Arial" w:cs="Arial"/>
          <w:color w:val="auto"/>
          <w:szCs w:val="24"/>
        </w:rPr>
        <w:t>excessive;</w:t>
      </w:r>
      <w:proofErr w:type="gramEnd"/>
    </w:p>
    <w:p w14:paraId="66D1BFA6" w14:textId="77777777" w:rsidR="004D2577" w:rsidRPr="00BF7A11" w:rsidRDefault="004D2577" w:rsidP="00791BE3">
      <w:pPr>
        <w:numPr>
          <w:ilvl w:val="0"/>
          <w:numId w:val="7"/>
        </w:numPr>
        <w:contextualSpacing/>
        <w:rPr>
          <w:rFonts w:ascii="Arial" w:eastAsiaTheme="minorHAnsi" w:hAnsi="Arial" w:cs="Arial"/>
          <w:color w:val="auto"/>
          <w:szCs w:val="24"/>
        </w:rPr>
      </w:pPr>
      <w:r w:rsidRPr="00BF7A11">
        <w:rPr>
          <w:rFonts w:ascii="Arial" w:eastAsiaTheme="minorHAnsi" w:hAnsi="Arial" w:cs="Arial"/>
          <w:color w:val="auto"/>
          <w:szCs w:val="24"/>
        </w:rPr>
        <w:t>an exemption applies; or</w:t>
      </w:r>
    </w:p>
    <w:p w14:paraId="17B2368C" w14:textId="77777777" w:rsidR="004D2577" w:rsidRPr="00BF7A11" w:rsidRDefault="004D2577" w:rsidP="00791BE3">
      <w:pPr>
        <w:numPr>
          <w:ilvl w:val="0"/>
          <w:numId w:val="7"/>
        </w:numPr>
        <w:contextualSpacing/>
        <w:rPr>
          <w:rFonts w:ascii="Arial" w:eastAsiaTheme="minorHAnsi" w:hAnsi="Arial" w:cs="Arial"/>
          <w:color w:val="auto"/>
          <w:szCs w:val="24"/>
        </w:rPr>
      </w:pPr>
      <w:r w:rsidRPr="00BF7A11">
        <w:rPr>
          <w:rFonts w:ascii="Arial" w:eastAsiaTheme="minorHAnsi" w:hAnsi="Arial" w:cs="Arial"/>
          <w:color w:val="auto"/>
          <w:szCs w:val="24"/>
        </w:rPr>
        <w:t>you are requesting proof of identity before considering the request</w:t>
      </w:r>
    </w:p>
    <w:p w14:paraId="2AE35A46" w14:textId="77777777" w:rsidR="004D2577" w:rsidRPr="00BF7A11" w:rsidRDefault="004D2577" w:rsidP="004D2577">
      <w:pPr>
        <w:pStyle w:val="NormalBody"/>
        <w:rPr>
          <w:rFonts w:ascii="Arial" w:hAnsi="Arial" w:cs="Arial"/>
          <w:szCs w:val="24"/>
        </w:rPr>
      </w:pPr>
    </w:p>
    <w:p w14:paraId="6F0AF8DB" w14:textId="77777777" w:rsidR="004D2577" w:rsidRPr="00BF7A11" w:rsidRDefault="00CF75BA" w:rsidP="00646418">
      <w:pPr>
        <w:pStyle w:val="SubtitleBlue"/>
        <w:rPr>
          <w:rFonts w:ascii="Arial" w:hAnsi="Arial" w:cs="Arial"/>
          <w:szCs w:val="24"/>
        </w:rPr>
      </w:pPr>
      <w:r w:rsidRPr="00BF7A11">
        <w:rPr>
          <w:rFonts w:ascii="Arial" w:hAnsi="Arial" w:cs="Arial"/>
          <w:szCs w:val="24"/>
        </w:rPr>
        <w:t>3.8 verifying identity</w:t>
      </w:r>
    </w:p>
    <w:p w14:paraId="12F9EA10" w14:textId="6C71EA60" w:rsidR="004D2577" w:rsidRPr="00BF7A11" w:rsidRDefault="004D2577" w:rsidP="004D2577">
      <w:pPr>
        <w:rPr>
          <w:rFonts w:ascii="Arial" w:eastAsiaTheme="minorHAnsi" w:hAnsi="Arial" w:cs="Arial"/>
          <w:color w:val="auto"/>
          <w:szCs w:val="24"/>
        </w:rPr>
      </w:pPr>
      <w:r w:rsidRPr="00BF7A11">
        <w:rPr>
          <w:rFonts w:ascii="Arial" w:eastAsiaTheme="minorHAnsi" w:hAnsi="Arial" w:cs="Arial"/>
          <w:color w:val="auto"/>
          <w:szCs w:val="24"/>
        </w:rPr>
        <w:t>If</w:t>
      </w:r>
      <w:r w:rsidR="00421D63" w:rsidRPr="00BF7A11">
        <w:rPr>
          <w:rFonts w:ascii="Arial" w:eastAsiaTheme="minorHAnsi" w:hAnsi="Arial" w:cs="Arial"/>
          <w:color w:val="auto"/>
          <w:szCs w:val="24"/>
        </w:rPr>
        <w:t xml:space="preserve"> the</w:t>
      </w:r>
      <w:r w:rsidRPr="00BF7A11">
        <w:rPr>
          <w:rFonts w:ascii="Arial" w:eastAsiaTheme="minorHAnsi" w:hAnsi="Arial" w:cs="Arial"/>
          <w:color w:val="auto"/>
          <w:szCs w:val="24"/>
        </w:rPr>
        <w:t xml:space="preserve"> </w:t>
      </w:r>
      <w:r w:rsidR="003F4139">
        <w:rPr>
          <w:rFonts w:ascii="Arial" w:eastAsiaTheme="minorHAnsi" w:hAnsi="Arial" w:cs="Arial"/>
          <w:color w:val="auto"/>
          <w:szCs w:val="24"/>
        </w:rPr>
        <w:t>ICB</w:t>
      </w:r>
      <w:r w:rsidR="00CF75BA" w:rsidRPr="00BF7A11">
        <w:rPr>
          <w:rFonts w:ascii="Arial" w:eastAsiaTheme="minorHAnsi" w:hAnsi="Arial" w:cs="Arial"/>
          <w:color w:val="auto"/>
          <w:szCs w:val="24"/>
        </w:rPr>
        <w:t xml:space="preserve"> has</w:t>
      </w:r>
      <w:r w:rsidRPr="00BF7A11">
        <w:rPr>
          <w:rFonts w:ascii="Arial" w:eastAsiaTheme="minorHAnsi" w:hAnsi="Arial" w:cs="Arial"/>
          <w:color w:val="auto"/>
          <w:szCs w:val="24"/>
        </w:rPr>
        <w:t xml:space="preserve"> doubts about the identity of the person making the </w:t>
      </w:r>
      <w:r w:rsidR="00C70736" w:rsidRPr="00BF7A11">
        <w:rPr>
          <w:rFonts w:ascii="Arial" w:eastAsiaTheme="minorHAnsi" w:hAnsi="Arial" w:cs="Arial"/>
          <w:color w:val="auto"/>
          <w:szCs w:val="24"/>
        </w:rPr>
        <w:t>request,</w:t>
      </w:r>
      <w:r w:rsidRPr="00BF7A11">
        <w:rPr>
          <w:rFonts w:ascii="Arial" w:eastAsiaTheme="minorHAnsi" w:hAnsi="Arial" w:cs="Arial"/>
          <w:color w:val="auto"/>
          <w:szCs w:val="24"/>
        </w:rPr>
        <w:t xml:space="preserve"> </w:t>
      </w:r>
      <w:r w:rsidR="00CF75BA" w:rsidRPr="00BF7A11">
        <w:rPr>
          <w:rFonts w:ascii="Arial" w:eastAsiaTheme="minorHAnsi" w:hAnsi="Arial" w:cs="Arial"/>
          <w:color w:val="auto"/>
          <w:szCs w:val="24"/>
        </w:rPr>
        <w:t>we</w:t>
      </w:r>
      <w:r w:rsidRPr="00BF7A11">
        <w:rPr>
          <w:rFonts w:ascii="Arial" w:eastAsiaTheme="minorHAnsi" w:hAnsi="Arial" w:cs="Arial"/>
          <w:color w:val="auto"/>
          <w:szCs w:val="24"/>
        </w:rPr>
        <w:t xml:space="preserve"> can ask for more information. However, it is important that </w:t>
      </w:r>
      <w:r w:rsidR="00CF75BA" w:rsidRPr="00BF7A11">
        <w:rPr>
          <w:rFonts w:ascii="Arial" w:eastAsiaTheme="minorHAnsi" w:hAnsi="Arial" w:cs="Arial"/>
          <w:color w:val="auto"/>
          <w:szCs w:val="24"/>
        </w:rPr>
        <w:t>we</w:t>
      </w:r>
      <w:r w:rsidRPr="00BF7A11">
        <w:rPr>
          <w:rFonts w:ascii="Arial" w:eastAsiaTheme="minorHAnsi" w:hAnsi="Arial" w:cs="Arial"/>
          <w:color w:val="auto"/>
          <w:szCs w:val="24"/>
        </w:rPr>
        <w:t xml:space="preserve"> only request information that is necessary to confirm who they are.</w:t>
      </w:r>
      <w:r w:rsidR="00CF75BA" w:rsidRPr="00BF7A11">
        <w:rPr>
          <w:rFonts w:ascii="Arial" w:eastAsiaTheme="minorHAnsi" w:hAnsi="Arial" w:cs="Arial"/>
          <w:color w:val="auto"/>
          <w:szCs w:val="24"/>
        </w:rPr>
        <w:t xml:space="preserve"> </w:t>
      </w:r>
      <w:r w:rsidRPr="00BF7A11">
        <w:rPr>
          <w:rFonts w:ascii="Arial" w:eastAsiaTheme="minorHAnsi" w:hAnsi="Arial" w:cs="Arial"/>
          <w:color w:val="auto"/>
          <w:szCs w:val="24"/>
        </w:rPr>
        <w:t xml:space="preserve"> </w:t>
      </w:r>
      <w:r w:rsidR="00CF75BA" w:rsidRPr="00BF7A11">
        <w:rPr>
          <w:rFonts w:ascii="Arial" w:eastAsiaTheme="minorHAnsi" w:hAnsi="Arial" w:cs="Arial"/>
          <w:color w:val="auto"/>
          <w:szCs w:val="24"/>
        </w:rPr>
        <w:t xml:space="preserve">We will </w:t>
      </w:r>
      <w:proofErr w:type="gramStart"/>
      <w:r w:rsidR="00CF75BA" w:rsidRPr="00BF7A11">
        <w:rPr>
          <w:rFonts w:ascii="Arial" w:eastAsiaTheme="minorHAnsi" w:hAnsi="Arial" w:cs="Arial"/>
          <w:color w:val="auto"/>
          <w:szCs w:val="24"/>
        </w:rPr>
        <w:t>take into account</w:t>
      </w:r>
      <w:proofErr w:type="gramEnd"/>
      <w:r w:rsidR="00CF75BA" w:rsidRPr="00BF7A11">
        <w:rPr>
          <w:rFonts w:ascii="Arial" w:eastAsiaTheme="minorHAnsi" w:hAnsi="Arial" w:cs="Arial"/>
          <w:color w:val="auto"/>
          <w:szCs w:val="24"/>
        </w:rPr>
        <w:t xml:space="preserve"> what data we</w:t>
      </w:r>
      <w:r w:rsidRPr="00BF7A11">
        <w:rPr>
          <w:rFonts w:ascii="Arial" w:eastAsiaTheme="minorHAnsi" w:hAnsi="Arial" w:cs="Arial"/>
          <w:color w:val="auto"/>
          <w:szCs w:val="24"/>
        </w:rPr>
        <w:t xml:space="preserve"> hold, the nature of the data, and what </w:t>
      </w:r>
      <w:r w:rsidR="00CF75BA" w:rsidRPr="00BF7A11">
        <w:rPr>
          <w:rFonts w:ascii="Arial" w:eastAsiaTheme="minorHAnsi" w:hAnsi="Arial" w:cs="Arial"/>
          <w:color w:val="auto"/>
          <w:szCs w:val="24"/>
        </w:rPr>
        <w:t>we</w:t>
      </w:r>
      <w:r w:rsidRPr="00BF7A11">
        <w:rPr>
          <w:rFonts w:ascii="Arial" w:eastAsiaTheme="minorHAnsi" w:hAnsi="Arial" w:cs="Arial"/>
          <w:color w:val="auto"/>
          <w:szCs w:val="24"/>
        </w:rPr>
        <w:t xml:space="preserve"> are using it for.</w:t>
      </w:r>
    </w:p>
    <w:p w14:paraId="18952F12" w14:textId="77777777" w:rsidR="004D2577" w:rsidRPr="00BF7A11" w:rsidRDefault="004D2577" w:rsidP="004D2577">
      <w:pPr>
        <w:rPr>
          <w:rFonts w:ascii="Arial" w:eastAsiaTheme="minorHAnsi" w:hAnsi="Arial" w:cs="Arial"/>
          <w:color w:val="auto"/>
          <w:szCs w:val="24"/>
        </w:rPr>
      </w:pPr>
    </w:p>
    <w:p w14:paraId="2E3B956A" w14:textId="77777777" w:rsidR="004D2577" w:rsidRPr="00BF7A11" w:rsidRDefault="00CF75BA" w:rsidP="004D2577">
      <w:pPr>
        <w:rPr>
          <w:rFonts w:ascii="Arial" w:eastAsiaTheme="minorHAnsi" w:hAnsi="Arial" w:cs="Arial"/>
          <w:color w:val="auto"/>
          <w:szCs w:val="24"/>
        </w:rPr>
      </w:pPr>
      <w:r w:rsidRPr="00BF7A11">
        <w:rPr>
          <w:rFonts w:ascii="Arial" w:eastAsiaTheme="minorHAnsi" w:hAnsi="Arial" w:cs="Arial"/>
          <w:color w:val="auto"/>
          <w:szCs w:val="24"/>
        </w:rPr>
        <w:t>We will</w:t>
      </w:r>
      <w:r w:rsidR="004D2577" w:rsidRPr="00BF7A11">
        <w:rPr>
          <w:rFonts w:ascii="Arial" w:eastAsiaTheme="minorHAnsi" w:hAnsi="Arial" w:cs="Arial"/>
          <w:color w:val="auto"/>
          <w:szCs w:val="24"/>
        </w:rPr>
        <w:t xml:space="preserve"> let the individual know without undue delay that </w:t>
      </w:r>
      <w:r w:rsidRPr="00BF7A11">
        <w:rPr>
          <w:rFonts w:ascii="Arial" w:eastAsiaTheme="minorHAnsi" w:hAnsi="Arial" w:cs="Arial"/>
          <w:color w:val="auto"/>
          <w:szCs w:val="24"/>
        </w:rPr>
        <w:t>we</w:t>
      </w:r>
      <w:r w:rsidR="004D2577" w:rsidRPr="00BF7A11">
        <w:rPr>
          <w:rFonts w:ascii="Arial" w:eastAsiaTheme="minorHAnsi" w:hAnsi="Arial" w:cs="Arial"/>
          <w:color w:val="auto"/>
          <w:szCs w:val="24"/>
        </w:rPr>
        <w:t xml:space="preserve"> need more information from them to confirm their identity. </w:t>
      </w:r>
      <w:r w:rsidRPr="00BF7A11">
        <w:rPr>
          <w:rFonts w:ascii="Arial" w:eastAsiaTheme="minorHAnsi" w:hAnsi="Arial" w:cs="Arial"/>
          <w:color w:val="auto"/>
          <w:szCs w:val="24"/>
        </w:rPr>
        <w:t xml:space="preserve">We </w:t>
      </w:r>
      <w:r w:rsidR="004D2577" w:rsidRPr="00BF7A11">
        <w:rPr>
          <w:rFonts w:ascii="Arial" w:eastAsiaTheme="minorHAnsi" w:hAnsi="Arial" w:cs="Arial"/>
          <w:color w:val="auto"/>
          <w:szCs w:val="24"/>
        </w:rPr>
        <w:t xml:space="preserve">do not need to comply with the request until </w:t>
      </w:r>
      <w:r w:rsidRPr="00BF7A11">
        <w:rPr>
          <w:rFonts w:ascii="Arial" w:eastAsiaTheme="minorHAnsi" w:hAnsi="Arial" w:cs="Arial"/>
          <w:color w:val="auto"/>
          <w:szCs w:val="24"/>
        </w:rPr>
        <w:t xml:space="preserve">we </w:t>
      </w:r>
      <w:r w:rsidR="004D2577" w:rsidRPr="00BF7A11">
        <w:rPr>
          <w:rFonts w:ascii="Arial" w:eastAsiaTheme="minorHAnsi" w:hAnsi="Arial" w:cs="Arial"/>
          <w:color w:val="auto"/>
          <w:szCs w:val="24"/>
        </w:rPr>
        <w:t>have received the additional information.</w:t>
      </w:r>
    </w:p>
    <w:p w14:paraId="3EDFCF1C" w14:textId="77777777" w:rsidR="00466E48" w:rsidRPr="00BF7A11" w:rsidRDefault="00466E48" w:rsidP="00466E48">
      <w:pPr>
        <w:pStyle w:val="NormalBody"/>
        <w:rPr>
          <w:rFonts w:ascii="Arial" w:hAnsi="Arial" w:cs="Arial"/>
          <w:szCs w:val="24"/>
        </w:rPr>
      </w:pPr>
    </w:p>
    <w:p w14:paraId="2B194994" w14:textId="77777777" w:rsidR="00327F0F" w:rsidRPr="00BF7A11" w:rsidRDefault="00327F0F" w:rsidP="00791BE3">
      <w:pPr>
        <w:pStyle w:val="HeadingCappedBoldandBlue"/>
        <w:numPr>
          <w:ilvl w:val="0"/>
          <w:numId w:val="2"/>
        </w:numPr>
        <w:rPr>
          <w:rFonts w:ascii="Arial" w:hAnsi="Arial" w:cs="Arial"/>
          <w:sz w:val="24"/>
          <w:szCs w:val="24"/>
        </w:rPr>
      </w:pPr>
      <w:bookmarkStart w:id="12" w:name="_Toc522528663"/>
      <w:bookmarkStart w:id="13" w:name="_Toc49178010"/>
      <w:bookmarkStart w:id="14" w:name="_Toc153869151"/>
      <w:r w:rsidRPr="00BF7A11">
        <w:rPr>
          <w:rFonts w:ascii="Arial" w:hAnsi="Arial" w:cs="Arial"/>
          <w:sz w:val="24"/>
          <w:szCs w:val="24"/>
        </w:rPr>
        <w:t>ROLES AND RESPONSIBILITIES</w:t>
      </w:r>
      <w:bookmarkEnd w:id="12"/>
      <w:bookmarkEnd w:id="13"/>
      <w:bookmarkEnd w:id="14"/>
    </w:p>
    <w:p w14:paraId="04287588" w14:textId="77777777" w:rsidR="0096278D" w:rsidRPr="00BF7A11" w:rsidRDefault="0096278D" w:rsidP="002673A0">
      <w:pPr>
        <w:pStyle w:val="NormalBody"/>
        <w:rPr>
          <w:rFonts w:ascii="Arial" w:hAnsi="Arial" w:cs="Arial"/>
          <w:b/>
          <w:color w:val="auto"/>
          <w:szCs w:val="24"/>
        </w:rPr>
      </w:pPr>
    </w:p>
    <w:p w14:paraId="1F318FD1" w14:textId="3E553857" w:rsidR="002673A0" w:rsidRPr="00BF7A11" w:rsidRDefault="0053180B" w:rsidP="002673A0">
      <w:pPr>
        <w:pStyle w:val="NormalBody"/>
        <w:rPr>
          <w:rFonts w:ascii="Arial" w:hAnsi="Arial" w:cs="Arial"/>
          <w:b/>
          <w:color w:val="auto"/>
          <w:szCs w:val="24"/>
        </w:rPr>
      </w:pPr>
      <w:r>
        <w:rPr>
          <w:rFonts w:ascii="Arial" w:hAnsi="Arial" w:cs="Arial"/>
          <w:b/>
          <w:color w:val="auto"/>
          <w:szCs w:val="24"/>
        </w:rPr>
        <w:t xml:space="preserve">Audit </w:t>
      </w:r>
      <w:r w:rsidR="00A257FE">
        <w:rPr>
          <w:rFonts w:ascii="Arial" w:hAnsi="Arial" w:cs="Arial"/>
          <w:b/>
          <w:color w:val="auto"/>
          <w:szCs w:val="24"/>
        </w:rPr>
        <w:t xml:space="preserve">and Risk Assurance </w:t>
      </w:r>
      <w:r>
        <w:rPr>
          <w:rFonts w:ascii="Arial" w:hAnsi="Arial" w:cs="Arial"/>
          <w:b/>
          <w:color w:val="auto"/>
          <w:szCs w:val="24"/>
        </w:rPr>
        <w:t>Committee</w:t>
      </w:r>
      <w:r w:rsidR="002673A0" w:rsidRPr="00BF7A11">
        <w:rPr>
          <w:rFonts w:ascii="Arial" w:hAnsi="Arial" w:cs="Arial"/>
          <w:b/>
          <w:color w:val="auto"/>
          <w:szCs w:val="24"/>
        </w:rPr>
        <w:t xml:space="preserve"> </w:t>
      </w:r>
    </w:p>
    <w:p w14:paraId="4B66FB40" w14:textId="44A2985E" w:rsidR="005449DA" w:rsidRPr="00BF7A11" w:rsidRDefault="002673A0" w:rsidP="00B64912">
      <w:pPr>
        <w:jc w:val="both"/>
        <w:rPr>
          <w:rFonts w:ascii="Arial" w:hAnsi="Arial" w:cs="Arial"/>
          <w:color w:val="auto"/>
          <w:szCs w:val="24"/>
        </w:rPr>
      </w:pPr>
      <w:r w:rsidRPr="00BF7A11">
        <w:rPr>
          <w:rFonts w:ascii="Arial" w:hAnsi="Arial" w:cs="Arial"/>
          <w:color w:val="auto"/>
          <w:szCs w:val="24"/>
        </w:rPr>
        <w:lastRenderedPageBreak/>
        <w:t xml:space="preserve">It is the role of </w:t>
      </w:r>
      <w:r w:rsidR="00421D63" w:rsidRPr="00BF7A11">
        <w:rPr>
          <w:rFonts w:ascii="Arial" w:hAnsi="Arial" w:cs="Arial"/>
          <w:color w:val="auto"/>
          <w:szCs w:val="24"/>
        </w:rPr>
        <w:t xml:space="preserve">the </w:t>
      </w:r>
      <w:r w:rsidR="0053180B">
        <w:rPr>
          <w:rFonts w:ascii="Arial" w:hAnsi="Arial" w:cs="Arial"/>
          <w:color w:val="auto"/>
          <w:szCs w:val="24"/>
        </w:rPr>
        <w:t xml:space="preserve">Audit </w:t>
      </w:r>
      <w:r w:rsidR="00A257FE">
        <w:rPr>
          <w:rFonts w:ascii="Arial" w:hAnsi="Arial" w:cs="Arial"/>
          <w:color w:val="auto"/>
          <w:szCs w:val="24"/>
        </w:rPr>
        <w:t xml:space="preserve">and Risk Assurance </w:t>
      </w:r>
      <w:r w:rsidR="0053180B">
        <w:rPr>
          <w:rFonts w:ascii="Arial" w:hAnsi="Arial" w:cs="Arial"/>
          <w:color w:val="auto"/>
          <w:szCs w:val="24"/>
        </w:rPr>
        <w:t xml:space="preserve">Committee </w:t>
      </w:r>
      <w:r w:rsidRPr="00BF7A11">
        <w:rPr>
          <w:rFonts w:ascii="Arial" w:hAnsi="Arial" w:cs="Arial"/>
          <w:color w:val="auto"/>
          <w:szCs w:val="24"/>
        </w:rPr>
        <w:t xml:space="preserve">to define </w:t>
      </w:r>
      <w:r w:rsidR="003F4139">
        <w:rPr>
          <w:rFonts w:ascii="Arial" w:hAnsi="Arial" w:cs="Arial"/>
          <w:color w:val="auto"/>
          <w:szCs w:val="24"/>
        </w:rPr>
        <w:t>ICB</w:t>
      </w:r>
      <w:r w:rsidRPr="00BF7A11">
        <w:rPr>
          <w:rFonts w:ascii="Arial" w:hAnsi="Arial" w:cs="Arial"/>
          <w:color w:val="auto"/>
          <w:szCs w:val="24"/>
        </w:rPr>
        <w:t xml:space="preserve"> policy in respect of Information Governance, </w:t>
      </w:r>
      <w:r w:rsidR="00C70736" w:rsidRPr="00BF7A11">
        <w:rPr>
          <w:rFonts w:ascii="Arial" w:hAnsi="Arial" w:cs="Arial"/>
          <w:color w:val="auto"/>
          <w:szCs w:val="24"/>
        </w:rPr>
        <w:t>considering</w:t>
      </w:r>
      <w:r w:rsidRPr="00BF7A11">
        <w:rPr>
          <w:rFonts w:ascii="Arial" w:hAnsi="Arial" w:cs="Arial"/>
          <w:color w:val="auto"/>
          <w:szCs w:val="24"/>
        </w:rPr>
        <w:t xml:space="preserve"> legislative and NHS requirements. The </w:t>
      </w:r>
      <w:r w:rsidR="0053180B">
        <w:rPr>
          <w:rFonts w:ascii="Arial" w:hAnsi="Arial" w:cs="Arial"/>
          <w:color w:val="auto"/>
          <w:szCs w:val="24"/>
        </w:rPr>
        <w:t xml:space="preserve">Audit Committee </w:t>
      </w:r>
      <w:r w:rsidRPr="00BF7A11">
        <w:rPr>
          <w:rFonts w:ascii="Arial" w:hAnsi="Arial" w:cs="Arial"/>
          <w:color w:val="auto"/>
          <w:szCs w:val="24"/>
        </w:rPr>
        <w:t>is also responsible for ensuring that sufficient resources are provided to support the requirements of the policy.</w:t>
      </w:r>
    </w:p>
    <w:p w14:paraId="48C1942D" w14:textId="77777777" w:rsidR="00370194" w:rsidRPr="00BF7A11" w:rsidRDefault="00370194" w:rsidP="00370194">
      <w:pPr>
        <w:rPr>
          <w:rFonts w:ascii="Arial" w:hAnsi="Arial" w:cs="Arial"/>
          <w:szCs w:val="24"/>
        </w:rPr>
      </w:pPr>
    </w:p>
    <w:p w14:paraId="455E5897" w14:textId="77777777" w:rsidR="00B64912" w:rsidRPr="00BF7A11" w:rsidRDefault="0053180B" w:rsidP="00B64912">
      <w:pPr>
        <w:jc w:val="both"/>
        <w:rPr>
          <w:rFonts w:ascii="Arial" w:hAnsi="Arial" w:cs="Arial"/>
          <w:b/>
          <w:szCs w:val="24"/>
        </w:rPr>
      </w:pPr>
      <w:r>
        <w:rPr>
          <w:rFonts w:ascii="Arial" w:hAnsi="Arial" w:cs="Arial"/>
          <w:b/>
          <w:color w:val="auto"/>
          <w:szCs w:val="24"/>
        </w:rPr>
        <w:t xml:space="preserve">DPO and Governance </w:t>
      </w:r>
      <w:r w:rsidR="0087770E" w:rsidRPr="00BF7A11">
        <w:rPr>
          <w:rFonts w:ascii="Arial" w:hAnsi="Arial" w:cs="Arial"/>
          <w:b/>
          <w:color w:val="auto"/>
          <w:szCs w:val="24"/>
        </w:rPr>
        <w:t>Services</w:t>
      </w:r>
    </w:p>
    <w:p w14:paraId="4F797551" w14:textId="50215090" w:rsidR="00B64912" w:rsidRPr="00BF7A11" w:rsidRDefault="0053180B" w:rsidP="00B64912">
      <w:pPr>
        <w:jc w:val="both"/>
        <w:rPr>
          <w:rFonts w:ascii="Arial" w:hAnsi="Arial" w:cs="Arial"/>
          <w:color w:val="auto"/>
          <w:szCs w:val="24"/>
        </w:rPr>
      </w:pPr>
      <w:r>
        <w:rPr>
          <w:rFonts w:ascii="Arial" w:hAnsi="Arial" w:cs="Arial"/>
          <w:color w:val="auto"/>
          <w:szCs w:val="24"/>
        </w:rPr>
        <w:t xml:space="preserve">The DPO with the support of the Governance Services team </w:t>
      </w:r>
      <w:r w:rsidR="00B64912" w:rsidRPr="00BF7A11">
        <w:rPr>
          <w:rFonts w:ascii="Arial" w:hAnsi="Arial" w:cs="Arial"/>
          <w:color w:val="auto"/>
          <w:szCs w:val="24"/>
        </w:rPr>
        <w:t xml:space="preserve">is responsible for overseeing day to day Information Governance issues; developing and maintaining policies, standards, procedures and guidance; coordinating Information Governance in </w:t>
      </w:r>
      <w:r w:rsidR="00421D63" w:rsidRPr="00BF7A11">
        <w:rPr>
          <w:rFonts w:ascii="Arial" w:hAnsi="Arial" w:cs="Arial"/>
          <w:color w:val="auto"/>
          <w:szCs w:val="24"/>
        </w:rPr>
        <w:t xml:space="preserve">the </w:t>
      </w:r>
      <w:r w:rsidR="003F4139">
        <w:rPr>
          <w:rFonts w:ascii="Arial" w:hAnsi="Arial" w:cs="Arial"/>
          <w:color w:val="auto"/>
          <w:szCs w:val="24"/>
        </w:rPr>
        <w:t>ICB</w:t>
      </w:r>
      <w:r w:rsidR="00B64912" w:rsidRPr="00BF7A11">
        <w:rPr>
          <w:rFonts w:ascii="Arial" w:hAnsi="Arial" w:cs="Arial"/>
          <w:color w:val="auto"/>
          <w:szCs w:val="24"/>
        </w:rPr>
        <w:t xml:space="preserve"> and raising awareness of Information Governance.</w:t>
      </w:r>
    </w:p>
    <w:p w14:paraId="019683D0" w14:textId="77777777" w:rsidR="00646E75" w:rsidRPr="00BF7A11" w:rsidRDefault="00646E75" w:rsidP="004D2577">
      <w:pPr>
        <w:pStyle w:val="NormalBody"/>
        <w:rPr>
          <w:rFonts w:ascii="Arial" w:hAnsi="Arial" w:cs="Arial"/>
          <w:szCs w:val="24"/>
        </w:rPr>
      </w:pPr>
    </w:p>
    <w:p w14:paraId="064B7ECF" w14:textId="77777777" w:rsidR="00FB2C1F" w:rsidRPr="00BF7A11" w:rsidRDefault="00466E48" w:rsidP="00466E48">
      <w:pPr>
        <w:jc w:val="both"/>
        <w:rPr>
          <w:rFonts w:ascii="Arial" w:hAnsi="Arial" w:cs="Arial"/>
          <w:b/>
          <w:color w:val="auto"/>
          <w:szCs w:val="24"/>
        </w:rPr>
      </w:pPr>
      <w:r w:rsidRPr="00BF7A11">
        <w:rPr>
          <w:rFonts w:ascii="Arial" w:hAnsi="Arial" w:cs="Arial"/>
          <w:b/>
          <w:color w:val="auto"/>
          <w:szCs w:val="24"/>
        </w:rPr>
        <w:t>I</w:t>
      </w:r>
      <w:r w:rsidR="00FB2C1F" w:rsidRPr="00BF7A11">
        <w:rPr>
          <w:rFonts w:ascii="Arial" w:hAnsi="Arial" w:cs="Arial"/>
          <w:b/>
          <w:color w:val="auto"/>
          <w:szCs w:val="24"/>
        </w:rPr>
        <w:t>nformation Asset Owners</w:t>
      </w:r>
      <w:r w:rsidR="0087770E" w:rsidRPr="00BF7A11">
        <w:rPr>
          <w:rFonts w:ascii="Arial" w:hAnsi="Arial" w:cs="Arial"/>
          <w:b/>
          <w:color w:val="auto"/>
          <w:szCs w:val="24"/>
        </w:rPr>
        <w:t xml:space="preserve"> (IAOs)</w:t>
      </w:r>
    </w:p>
    <w:p w14:paraId="194C802D" w14:textId="77777777" w:rsidR="00FB2C1F" w:rsidRPr="00BF7A11" w:rsidRDefault="00FB2C1F" w:rsidP="00466E48">
      <w:pPr>
        <w:jc w:val="both"/>
        <w:rPr>
          <w:rFonts w:ascii="Arial" w:hAnsi="Arial" w:cs="Arial"/>
          <w:color w:val="auto"/>
          <w:szCs w:val="24"/>
        </w:rPr>
      </w:pPr>
      <w:r w:rsidRPr="00BF7A11">
        <w:rPr>
          <w:rFonts w:ascii="Arial" w:hAnsi="Arial" w:cs="Arial"/>
          <w:color w:val="auto"/>
          <w:szCs w:val="24"/>
        </w:rPr>
        <w:t>Information Asset Owners are responsible for ensuring that Individual Rights requests are processed and responded to in line with Data Protection Legislation.</w:t>
      </w:r>
    </w:p>
    <w:p w14:paraId="26DE0D6F" w14:textId="77777777" w:rsidR="00B64912" w:rsidRPr="00BF7A11" w:rsidRDefault="00B64912" w:rsidP="00466E48">
      <w:pPr>
        <w:jc w:val="both"/>
        <w:rPr>
          <w:rFonts w:ascii="Arial" w:hAnsi="Arial" w:cs="Arial"/>
          <w:b/>
          <w:color w:val="auto"/>
          <w:szCs w:val="24"/>
        </w:rPr>
      </w:pPr>
    </w:p>
    <w:p w14:paraId="2FB60FAF" w14:textId="77777777" w:rsidR="00466E48" w:rsidRPr="00BF7A11" w:rsidRDefault="00421D63" w:rsidP="00466E48">
      <w:pPr>
        <w:pStyle w:val="NormalBody"/>
        <w:rPr>
          <w:rFonts w:ascii="Arial" w:hAnsi="Arial" w:cs="Arial"/>
          <w:b/>
          <w:color w:val="auto"/>
          <w:szCs w:val="24"/>
        </w:rPr>
      </w:pPr>
      <w:r w:rsidRPr="00BF7A11">
        <w:rPr>
          <w:rFonts w:ascii="Arial" w:hAnsi="Arial" w:cs="Arial"/>
          <w:b/>
          <w:color w:val="auto"/>
          <w:szCs w:val="24"/>
        </w:rPr>
        <w:t>Information Asset Administrators</w:t>
      </w:r>
      <w:r w:rsidR="0087770E" w:rsidRPr="00BF7A11">
        <w:rPr>
          <w:rFonts w:ascii="Arial" w:hAnsi="Arial" w:cs="Arial"/>
          <w:b/>
          <w:color w:val="auto"/>
          <w:szCs w:val="24"/>
        </w:rPr>
        <w:t xml:space="preserve"> (IAAs)</w:t>
      </w:r>
    </w:p>
    <w:p w14:paraId="768466A4" w14:textId="77777777" w:rsidR="00FB2C1F" w:rsidRPr="00BF7A11" w:rsidRDefault="00421D63" w:rsidP="00C43C17">
      <w:pPr>
        <w:rPr>
          <w:rFonts w:ascii="Arial" w:hAnsi="Arial" w:cs="Arial"/>
          <w:szCs w:val="24"/>
        </w:rPr>
      </w:pPr>
      <w:r w:rsidRPr="00BF7A11">
        <w:rPr>
          <w:rFonts w:ascii="Arial" w:hAnsi="Arial" w:cs="Arial"/>
          <w:color w:val="auto"/>
          <w:szCs w:val="24"/>
        </w:rPr>
        <w:t>Information Asset Administrators</w:t>
      </w:r>
      <w:r w:rsidR="00F25B3D" w:rsidRPr="00BF7A11">
        <w:rPr>
          <w:rFonts w:ascii="Arial" w:hAnsi="Arial" w:cs="Arial"/>
          <w:color w:val="auto"/>
          <w:szCs w:val="24"/>
        </w:rPr>
        <w:t xml:space="preserve"> </w:t>
      </w:r>
      <w:r w:rsidR="0087770E" w:rsidRPr="00BF7A11">
        <w:rPr>
          <w:rFonts w:ascii="Arial" w:hAnsi="Arial" w:cs="Arial"/>
          <w:color w:val="auto"/>
          <w:szCs w:val="24"/>
        </w:rPr>
        <w:t xml:space="preserve">will assist IAOs with </w:t>
      </w:r>
      <w:r w:rsidR="00FB2C1F" w:rsidRPr="00BF7A11">
        <w:rPr>
          <w:rFonts w:ascii="Arial" w:hAnsi="Arial" w:cs="Arial"/>
          <w:color w:val="auto"/>
          <w:szCs w:val="24"/>
        </w:rPr>
        <w:t xml:space="preserve">processing Individual Rights requests </w:t>
      </w:r>
      <w:r w:rsidR="0087770E" w:rsidRPr="00BF7A11">
        <w:rPr>
          <w:rFonts w:ascii="Arial" w:hAnsi="Arial" w:cs="Arial"/>
          <w:color w:val="auto"/>
          <w:szCs w:val="24"/>
        </w:rPr>
        <w:t>by identifying team responsible for processing relevant data w</w:t>
      </w:r>
      <w:r w:rsidR="007A32EE" w:rsidRPr="00BF7A11">
        <w:rPr>
          <w:rFonts w:ascii="Arial" w:hAnsi="Arial" w:cs="Arial"/>
          <w:color w:val="auto"/>
          <w:szCs w:val="24"/>
        </w:rPr>
        <w:t xml:space="preserve">hich should be documented on </w:t>
      </w:r>
      <w:r w:rsidR="0087770E" w:rsidRPr="00BF7A11">
        <w:rPr>
          <w:rFonts w:ascii="Arial" w:hAnsi="Arial" w:cs="Arial"/>
          <w:color w:val="auto"/>
          <w:szCs w:val="24"/>
        </w:rPr>
        <w:t>departmental Data Flow Mapping Tool</w:t>
      </w:r>
      <w:r w:rsidR="00FB2C1F" w:rsidRPr="00BF7A11">
        <w:rPr>
          <w:rFonts w:ascii="Arial" w:hAnsi="Arial" w:cs="Arial"/>
          <w:color w:val="auto"/>
          <w:szCs w:val="24"/>
        </w:rPr>
        <w:t>.</w:t>
      </w:r>
    </w:p>
    <w:p w14:paraId="50629903" w14:textId="77777777" w:rsidR="00281864" w:rsidRPr="00BF7A11" w:rsidRDefault="00281864" w:rsidP="00466E48">
      <w:pPr>
        <w:rPr>
          <w:rFonts w:ascii="Arial" w:hAnsi="Arial" w:cs="Arial"/>
          <w:b/>
          <w:color w:val="auto"/>
          <w:szCs w:val="24"/>
        </w:rPr>
      </w:pPr>
    </w:p>
    <w:p w14:paraId="7194F69B" w14:textId="77777777" w:rsidR="007A32EE" w:rsidRPr="00BF7A11" w:rsidRDefault="00281864" w:rsidP="007A32EE">
      <w:pPr>
        <w:rPr>
          <w:rFonts w:ascii="Arial" w:hAnsi="Arial" w:cs="Arial"/>
          <w:b/>
          <w:color w:val="auto"/>
          <w:szCs w:val="24"/>
        </w:rPr>
      </w:pPr>
      <w:r w:rsidRPr="00BF7A11">
        <w:rPr>
          <w:rFonts w:ascii="Arial" w:hAnsi="Arial" w:cs="Arial"/>
          <w:b/>
          <w:color w:val="auto"/>
          <w:szCs w:val="24"/>
        </w:rPr>
        <w:t>Data Protection Officer</w:t>
      </w:r>
    </w:p>
    <w:p w14:paraId="7AC59570" w14:textId="77777777" w:rsidR="00646E75" w:rsidRPr="00BF7A11" w:rsidRDefault="00281864" w:rsidP="007A32EE">
      <w:pPr>
        <w:rPr>
          <w:rFonts w:ascii="Arial" w:hAnsi="Arial" w:cs="Arial"/>
          <w:color w:val="auto"/>
          <w:szCs w:val="24"/>
        </w:rPr>
      </w:pPr>
      <w:r w:rsidRPr="00BF7A11">
        <w:rPr>
          <w:rFonts w:ascii="Arial" w:hAnsi="Arial" w:cs="Arial"/>
          <w:color w:val="auto"/>
          <w:szCs w:val="24"/>
        </w:rPr>
        <w:t xml:space="preserve">The </w:t>
      </w:r>
      <w:r w:rsidR="00421D63" w:rsidRPr="00BF7A11">
        <w:rPr>
          <w:rFonts w:ascii="Arial" w:hAnsi="Arial" w:cs="Arial"/>
          <w:color w:val="auto"/>
          <w:szCs w:val="24"/>
        </w:rPr>
        <w:t>Data Protection Officer</w:t>
      </w:r>
      <w:r w:rsidRPr="00BF7A11">
        <w:rPr>
          <w:rFonts w:ascii="Arial" w:hAnsi="Arial" w:cs="Arial"/>
          <w:color w:val="auto"/>
          <w:szCs w:val="24"/>
        </w:rPr>
        <w:t xml:space="preserve"> will provide adv</w:t>
      </w:r>
      <w:r w:rsidR="00646E75" w:rsidRPr="00BF7A11">
        <w:rPr>
          <w:rFonts w:ascii="Arial" w:hAnsi="Arial" w:cs="Arial"/>
          <w:color w:val="auto"/>
          <w:szCs w:val="24"/>
        </w:rPr>
        <w:t xml:space="preserve">ice and guidance </w:t>
      </w:r>
      <w:r w:rsidR="00421D63" w:rsidRPr="00BF7A11">
        <w:rPr>
          <w:rFonts w:ascii="Arial" w:hAnsi="Arial" w:cs="Arial"/>
          <w:color w:val="auto"/>
          <w:szCs w:val="24"/>
        </w:rPr>
        <w:t xml:space="preserve">in complex or disputed situations or decisions </w:t>
      </w:r>
      <w:r w:rsidR="00646E75" w:rsidRPr="00BF7A11">
        <w:rPr>
          <w:rFonts w:ascii="Arial" w:hAnsi="Arial" w:cs="Arial"/>
          <w:color w:val="auto"/>
          <w:szCs w:val="24"/>
        </w:rPr>
        <w:t>where required.</w:t>
      </w:r>
    </w:p>
    <w:p w14:paraId="0902D0B8" w14:textId="77777777" w:rsidR="00281864" w:rsidRPr="00BF7A11" w:rsidRDefault="00281864" w:rsidP="00C43C17">
      <w:pPr>
        <w:pStyle w:val="NormalBody"/>
        <w:rPr>
          <w:rFonts w:ascii="Arial" w:hAnsi="Arial" w:cs="Arial"/>
          <w:szCs w:val="24"/>
        </w:rPr>
      </w:pPr>
      <w:r w:rsidRPr="00BF7A11">
        <w:rPr>
          <w:rFonts w:ascii="Arial" w:hAnsi="Arial" w:cs="Arial"/>
          <w:szCs w:val="24"/>
        </w:rPr>
        <w:t xml:space="preserve"> </w:t>
      </w:r>
    </w:p>
    <w:p w14:paraId="4C0DCD07" w14:textId="77777777" w:rsidR="00B64912" w:rsidRPr="00BF7A11" w:rsidRDefault="007A32EE" w:rsidP="00B64912">
      <w:pPr>
        <w:jc w:val="both"/>
        <w:rPr>
          <w:rFonts w:ascii="Arial" w:hAnsi="Arial" w:cs="Arial"/>
          <w:b/>
          <w:color w:val="auto"/>
          <w:szCs w:val="24"/>
        </w:rPr>
      </w:pPr>
      <w:r w:rsidRPr="00BF7A11">
        <w:rPr>
          <w:rFonts w:ascii="Arial" w:hAnsi="Arial" w:cs="Arial"/>
          <w:b/>
          <w:color w:val="auto"/>
          <w:szCs w:val="24"/>
        </w:rPr>
        <w:t>Departmental Heads</w:t>
      </w:r>
    </w:p>
    <w:p w14:paraId="487F697F" w14:textId="77777777" w:rsidR="00B64912" w:rsidRPr="00BF7A11" w:rsidRDefault="007A32EE" w:rsidP="00B64912">
      <w:pPr>
        <w:jc w:val="both"/>
        <w:rPr>
          <w:rFonts w:ascii="Arial" w:hAnsi="Arial" w:cs="Arial"/>
          <w:color w:val="auto"/>
          <w:szCs w:val="24"/>
        </w:rPr>
      </w:pPr>
      <w:r w:rsidRPr="00BF7A11">
        <w:rPr>
          <w:rFonts w:ascii="Arial" w:hAnsi="Arial" w:cs="Arial"/>
          <w:color w:val="auto"/>
          <w:szCs w:val="24"/>
        </w:rPr>
        <w:t>Departmental Heads</w:t>
      </w:r>
      <w:r w:rsidR="00B64912" w:rsidRPr="00BF7A11">
        <w:rPr>
          <w:rFonts w:ascii="Arial" w:hAnsi="Arial" w:cs="Arial"/>
          <w:color w:val="auto"/>
          <w:szCs w:val="24"/>
        </w:rPr>
        <w:t xml:space="preserve"> are responsible for ensuring that the policy and its supporting standards and guidelines are built into local processes and that there is on-going compliance. Part of this obligation is to ensure that all staff are trained and made aware of their obligations under this policy. </w:t>
      </w:r>
    </w:p>
    <w:p w14:paraId="5AFF12D0" w14:textId="77777777" w:rsidR="00B64912" w:rsidRPr="00BF7A11" w:rsidRDefault="00B64912" w:rsidP="00B64912">
      <w:pPr>
        <w:jc w:val="both"/>
        <w:rPr>
          <w:rFonts w:ascii="Arial" w:hAnsi="Arial" w:cs="Arial"/>
          <w:color w:val="auto"/>
          <w:szCs w:val="24"/>
        </w:rPr>
      </w:pPr>
    </w:p>
    <w:p w14:paraId="0681A210" w14:textId="77777777" w:rsidR="0053180B" w:rsidRDefault="0053180B" w:rsidP="00B64912">
      <w:pPr>
        <w:jc w:val="both"/>
        <w:rPr>
          <w:rFonts w:ascii="Arial" w:hAnsi="Arial" w:cs="Arial"/>
          <w:b/>
          <w:color w:val="auto"/>
          <w:szCs w:val="24"/>
        </w:rPr>
      </w:pPr>
    </w:p>
    <w:p w14:paraId="3632F3E3" w14:textId="77777777" w:rsidR="00B64912" w:rsidRPr="00BF7A11" w:rsidRDefault="007A32EE" w:rsidP="00B64912">
      <w:pPr>
        <w:jc w:val="both"/>
        <w:rPr>
          <w:rFonts w:ascii="Arial" w:hAnsi="Arial" w:cs="Arial"/>
          <w:b/>
          <w:color w:val="auto"/>
          <w:szCs w:val="24"/>
        </w:rPr>
      </w:pPr>
      <w:r w:rsidRPr="00BF7A11">
        <w:rPr>
          <w:rFonts w:ascii="Arial" w:hAnsi="Arial" w:cs="Arial"/>
          <w:b/>
          <w:color w:val="auto"/>
          <w:szCs w:val="24"/>
        </w:rPr>
        <w:t>All S</w:t>
      </w:r>
      <w:r w:rsidR="00B64912" w:rsidRPr="00BF7A11">
        <w:rPr>
          <w:rFonts w:ascii="Arial" w:hAnsi="Arial" w:cs="Arial"/>
          <w:b/>
          <w:color w:val="auto"/>
          <w:szCs w:val="24"/>
        </w:rPr>
        <w:t>taff</w:t>
      </w:r>
    </w:p>
    <w:p w14:paraId="5BC32E85" w14:textId="77777777" w:rsidR="00B64912" w:rsidRPr="00BF7A11" w:rsidRDefault="00B64912" w:rsidP="00B64912">
      <w:pPr>
        <w:jc w:val="both"/>
        <w:rPr>
          <w:rFonts w:ascii="Arial" w:hAnsi="Arial" w:cs="Arial"/>
          <w:color w:val="auto"/>
          <w:szCs w:val="24"/>
        </w:rPr>
      </w:pPr>
      <w:r w:rsidRPr="00BF7A11">
        <w:rPr>
          <w:rFonts w:ascii="Arial" w:hAnsi="Arial" w:cs="Arial"/>
          <w:color w:val="auto"/>
          <w:szCs w:val="24"/>
        </w:rPr>
        <w:t>All staff, whether permanent, temporary, contracted, or contractors are responsible for ensuring that they are aware of and comply with the obligations under this policy.</w:t>
      </w:r>
    </w:p>
    <w:p w14:paraId="69DC8319" w14:textId="77777777" w:rsidR="002673A0" w:rsidRPr="00BF7A11" w:rsidRDefault="002673A0" w:rsidP="002673A0">
      <w:pPr>
        <w:pStyle w:val="NormalBody"/>
        <w:rPr>
          <w:rFonts w:ascii="Arial" w:hAnsi="Arial" w:cs="Arial"/>
          <w:szCs w:val="24"/>
        </w:rPr>
      </w:pPr>
    </w:p>
    <w:p w14:paraId="4B9E4DAB" w14:textId="77777777" w:rsidR="00327F0F" w:rsidRPr="00BF7A11" w:rsidRDefault="00327F0F" w:rsidP="00791BE3">
      <w:pPr>
        <w:pStyle w:val="HeadingCappedBoldandBlue"/>
        <w:numPr>
          <w:ilvl w:val="0"/>
          <w:numId w:val="2"/>
        </w:numPr>
        <w:rPr>
          <w:rFonts w:ascii="Arial" w:hAnsi="Arial" w:cs="Arial"/>
          <w:sz w:val="24"/>
          <w:szCs w:val="24"/>
        </w:rPr>
      </w:pPr>
      <w:bookmarkStart w:id="15" w:name="_Toc522528664"/>
      <w:bookmarkStart w:id="16" w:name="_Toc49178011"/>
      <w:bookmarkStart w:id="17" w:name="_Toc153869152"/>
      <w:r w:rsidRPr="00BF7A11">
        <w:rPr>
          <w:rFonts w:ascii="Arial" w:hAnsi="Arial" w:cs="Arial"/>
          <w:sz w:val="24"/>
          <w:szCs w:val="24"/>
        </w:rPr>
        <w:t>TRAINING</w:t>
      </w:r>
      <w:bookmarkEnd w:id="15"/>
      <w:bookmarkEnd w:id="16"/>
      <w:bookmarkEnd w:id="17"/>
    </w:p>
    <w:p w14:paraId="13166F11" w14:textId="77777777" w:rsidR="00DD385E" w:rsidRPr="00BF7A11" w:rsidRDefault="00DD385E" w:rsidP="0096278D">
      <w:pPr>
        <w:rPr>
          <w:rStyle w:val="Emphasis"/>
          <w:rFonts w:ascii="Arial" w:hAnsi="Arial" w:cs="Arial"/>
          <w:szCs w:val="24"/>
        </w:rPr>
      </w:pPr>
    </w:p>
    <w:p w14:paraId="5EAF9FC3" w14:textId="77777777" w:rsidR="007A32EE" w:rsidRPr="00BF7A11" w:rsidRDefault="007A32EE" w:rsidP="007A32EE">
      <w:pPr>
        <w:rPr>
          <w:rStyle w:val="Emphasis"/>
          <w:rFonts w:ascii="Arial" w:hAnsi="Arial" w:cs="Arial"/>
          <w:i w:val="0"/>
          <w:color w:val="auto"/>
          <w:szCs w:val="24"/>
        </w:rPr>
      </w:pPr>
      <w:r w:rsidRPr="00BF7A11">
        <w:rPr>
          <w:rStyle w:val="Emphasis"/>
          <w:rFonts w:ascii="Arial" w:hAnsi="Arial" w:cs="Arial"/>
          <w:i w:val="0"/>
          <w:color w:val="auto"/>
          <w:szCs w:val="24"/>
        </w:rPr>
        <w:lastRenderedPageBreak/>
        <w:t>All staff are required to complete mandatory information governance training (Data Security Awareness Training – Level 1) provided by NHS Digital via the e-</w:t>
      </w:r>
      <w:proofErr w:type="spellStart"/>
      <w:r w:rsidRPr="00BF7A11">
        <w:rPr>
          <w:rStyle w:val="Emphasis"/>
          <w:rFonts w:ascii="Arial" w:hAnsi="Arial" w:cs="Arial"/>
          <w:i w:val="0"/>
          <w:color w:val="auto"/>
          <w:szCs w:val="24"/>
        </w:rPr>
        <w:t>LfH</w:t>
      </w:r>
      <w:proofErr w:type="spellEnd"/>
      <w:r w:rsidRPr="00BF7A11">
        <w:rPr>
          <w:rStyle w:val="Emphasis"/>
          <w:rFonts w:ascii="Arial" w:hAnsi="Arial" w:cs="Arial"/>
          <w:i w:val="0"/>
          <w:color w:val="auto"/>
          <w:szCs w:val="24"/>
        </w:rPr>
        <w:t xml:space="preserve"> platform, accessible through staff ConsultOD accounts. </w:t>
      </w:r>
    </w:p>
    <w:p w14:paraId="4EFD6458" w14:textId="77777777" w:rsidR="005449DA" w:rsidRPr="00BF7A11" w:rsidRDefault="005449DA" w:rsidP="005449DA">
      <w:pPr>
        <w:pStyle w:val="NormalBody"/>
        <w:rPr>
          <w:rFonts w:ascii="Arial" w:hAnsi="Arial" w:cs="Arial"/>
          <w:szCs w:val="24"/>
        </w:rPr>
      </w:pPr>
    </w:p>
    <w:p w14:paraId="69FF739C" w14:textId="77777777" w:rsidR="00327F0F" w:rsidRPr="00BF7A11" w:rsidRDefault="00327F0F" w:rsidP="00791BE3">
      <w:pPr>
        <w:pStyle w:val="HeadingCappedBoldandBlue"/>
        <w:numPr>
          <w:ilvl w:val="0"/>
          <w:numId w:val="2"/>
        </w:numPr>
        <w:rPr>
          <w:rFonts w:ascii="Arial" w:hAnsi="Arial" w:cs="Arial"/>
          <w:sz w:val="24"/>
          <w:szCs w:val="24"/>
        </w:rPr>
      </w:pPr>
      <w:bookmarkStart w:id="18" w:name="_Toc522528665"/>
      <w:bookmarkStart w:id="19" w:name="_Toc49178012"/>
      <w:bookmarkStart w:id="20" w:name="_Toc153869153"/>
      <w:r w:rsidRPr="00BF7A11">
        <w:rPr>
          <w:rFonts w:ascii="Arial" w:hAnsi="Arial" w:cs="Arial"/>
          <w:sz w:val="24"/>
          <w:szCs w:val="24"/>
        </w:rPr>
        <w:t>PUBLIC SECTOR EQUALITY DUTY- EQUALITY IMPACT ASSESSMENT</w:t>
      </w:r>
      <w:bookmarkEnd w:id="18"/>
      <w:bookmarkEnd w:id="19"/>
      <w:bookmarkEnd w:id="20"/>
    </w:p>
    <w:p w14:paraId="08031A3E" w14:textId="77777777" w:rsidR="00890CB4" w:rsidRPr="00BF7A11" w:rsidRDefault="00890CB4" w:rsidP="0096278D">
      <w:pPr>
        <w:pStyle w:val="NormalBody"/>
        <w:rPr>
          <w:rStyle w:val="Emphasis"/>
          <w:rFonts w:ascii="Arial" w:hAnsi="Arial" w:cs="Arial"/>
          <w:szCs w:val="24"/>
        </w:rPr>
      </w:pPr>
    </w:p>
    <w:p w14:paraId="7A126595" w14:textId="77777777" w:rsidR="00370194" w:rsidRPr="00BF7A11" w:rsidRDefault="006912AC" w:rsidP="00370194">
      <w:pPr>
        <w:rPr>
          <w:rFonts w:ascii="Arial" w:hAnsi="Arial" w:cs="Arial"/>
          <w:color w:val="auto"/>
          <w:szCs w:val="24"/>
        </w:rPr>
      </w:pPr>
      <w:r w:rsidRPr="00BF7A11">
        <w:rPr>
          <w:rFonts w:ascii="Arial" w:hAnsi="Arial" w:cs="Arial"/>
          <w:color w:val="auto"/>
          <w:szCs w:val="24"/>
        </w:rPr>
        <w:t>An Equality Impact Analysis (EIA) has been completed. No adverse impact or other significant issues were found. A copy of the EIA is attached at Appendix</w:t>
      </w:r>
      <w:r w:rsidR="00381E66" w:rsidRPr="00BF7A11">
        <w:rPr>
          <w:rFonts w:ascii="Arial" w:hAnsi="Arial" w:cs="Arial"/>
          <w:color w:val="auto"/>
          <w:szCs w:val="24"/>
        </w:rPr>
        <w:t xml:space="preserve"> B</w:t>
      </w:r>
      <w:r w:rsidRPr="00BF7A11">
        <w:rPr>
          <w:rFonts w:ascii="Arial" w:hAnsi="Arial" w:cs="Arial"/>
          <w:color w:val="auto"/>
          <w:szCs w:val="24"/>
        </w:rPr>
        <w:t>.</w:t>
      </w:r>
    </w:p>
    <w:p w14:paraId="2ECFF3A6" w14:textId="77777777" w:rsidR="006912AC" w:rsidRPr="00BF7A11" w:rsidRDefault="006912AC" w:rsidP="006912AC">
      <w:pPr>
        <w:pStyle w:val="NormalBody"/>
        <w:rPr>
          <w:rFonts w:ascii="Arial" w:hAnsi="Arial" w:cs="Arial"/>
          <w:szCs w:val="24"/>
        </w:rPr>
      </w:pPr>
    </w:p>
    <w:p w14:paraId="7AC2FE25" w14:textId="77777777" w:rsidR="00327F0F" w:rsidRPr="00BF7A11" w:rsidRDefault="00327F0F" w:rsidP="00791BE3">
      <w:pPr>
        <w:pStyle w:val="HeadingCappedBoldandBlue"/>
        <w:numPr>
          <w:ilvl w:val="0"/>
          <w:numId w:val="2"/>
        </w:numPr>
        <w:rPr>
          <w:rFonts w:ascii="Arial" w:hAnsi="Arial" w:cs="Arial"/>
          <w:sz w:val="24"/>
          <w:szCs w:val="24"/>
        </w:rPr>
      </w:pPr>
      <w:bookmarkStart w:id="21" w:name="_Toc522528666"/>
      <w:bookmarkStart w:id="22" w:name="_Toc49178013"/>
      <w:bookmarkStart w:id="23" w:name="_Toc153869154"/>
      <w:r w:rsidRPr="00BF7A11">
        <w:rPr>
          <w:rFonts w:ascii="Arial" w:hAnsi="Arial" w:cs="Arial"/>
          <w:sz w:val="24"/>
          <w:szCs w:val="24"/>
        </w:rPr>
        <w:t>MONITORING COMPLIANCE AND EFFECTIVENESS</w:t>
      </w:r>
      <w:bookmarkEnd w:id="21"/>
      <w:bookmarkEnd w:id="22"/>
      <w:bookmarkEnd w:id="23"/>
    </w:p>
    <w:p w14:paraId="259CBF4A" w14:textId="77777777" w:rsidR="005B63B7" w:rsidRPr="00BF7A11" w:rsidRDefault="005B63B7" w:rsidP="0096278D">
      <w:pPr>
        <w:rPr>
          <w:rStyle w:val="Emphasis"/>
          <w:rFonts w:ascii="Arial" w:hAnsi="Arial" w:cs="Arial"/>
          <w:szCs w:val="24"/>
        </w:rPr>
      </w:pPr>
    </w:p>
    <w:p w14:paraId="09633874" w14:textId="2D3F8EA8" w:rsidR="00370194" w:rsidRPr="00BF7A11" w:rsidRDefault="005B63B7" w:rsidP="00346944">
      <w:pPr>
        <w:rPr>
          <w:rStyle w:val="Emphasis"/>
          <w:rFonts w:ascii="Arial" w:hAnsi="Arial" w:cs="Arial"/>
          <w:i w:val="0"/>
          <w:szCs w:val="24"/>
        </w:rPr>
      </w:pPr>
      <w:r w:rsidRPr="00BF7A11">
        <w:rPr>
          <w:rStyle w:val="Emphasis"/>
          <w:rFonts w:ascii="Arial" w:hAnsi="Arial" w:cs="Arial"/>
          <w:i w:val="0"/>
          <w:color w:val="auto"/>
          <w:szCs w:val="24"/>
        </w:rPr>
        <w:t>T</w:t>
      </w:r>
      <w:r w:rsidR="00646E75" w:rsidRPr="00BF7A11">
        <w:rPr>
          <w:rStyle w:val="Emphasis"/>
          <w:rFonts w:ascii="Arial" w:hAnsi="Arial" w:cs="Arial"/>
          <w:i w:val="0"/>
          <w:color w:val="auto"/>
          <w:szCs w:val="24"/>
        </w:rPr>
        <w:t>he application of this</w:t>
      </w:r>
      <w:r w:rsidRPr="00BF7A11">
        <w:rPr>
          <w:rStyle w:val="Emphasis"/>
          <w:rFonts w:ascii="Arial" w:hAnsi="Arial" w:cs="Arial"/>
          <w:i w:val="0"/>
          <w:color w:val="auto"/>
          <w:szCs w:val="24"/>
        </w:rPr>
        <w:t xml:space="preserve"> policy </w:t>
      </w:r>
      <w:r w:rsidR="00646E75" w:rsidRPr="00BF7A11">
        <w:rPr>
          <w:rStyle w:val="Emphasis"/>
          <w:rFonts w:ascii="Arial" w:hAnsi="Arial" w:cs="Arial"/>
          <w:i w:val="0"/>
          <w:color w:val="auto"/>
          <w:szCs w:val="24"/>
        </w:rPr>
        <w:t xml:space="preserve">and the accompanying standard operating procedures </w:t>
      </w:r>
      <w:r w:rsidRPr="00BF7A11">
        <w:rPr>
          <w:rStyle w:val="Emphasis"/>
          <w:rFonts w:ascii="Arial" w:hAnsi="Arial" w:cs="Arial"/>
          <w:i w:val="0"/>
          <w:color w:val="auto"/>
          <w:szCs w:val="24"/>
        </w:rPr>
        <w:t xml:space="preserve">will be monitored by the </w:t>
      </w:r>
      <w:r w:rsidR="003F4139">
        <w:rPr>
          <w:rStyle w:val="Emphasis"/>
          <w:rFonts w:ascii="Arial" w:hAnsi="Arial" w:cs="Arial"/>
          <w:i w:val="0"/>
          <w:color w:val="auto"/>
          <w:szCs w:val="24"/>
        </w:rPr>
        <w:t>ICB</w:t>
      </w:r>
      <w:r w:rsidRPr="00BF7A11">
        <w:rPr>
          <w:rStyle w:val="Emphasis"/>
          <w:rFonts w:ascii="Arial" w:hAnsi="Arial" w:cs="Arial"/>
          <w:i w:val="0"/>
          <w:color w:val="auto"/>
          <w:szCs w:val="24"/>
        </w:rPr>
        <w:t xml:space="preserve"> through </w:t>
      </w:r>
      <w:r w:rsidR="007A32EE" w:rsidRPr="00BF7A11">
        <w:rPr>
          <w:rStyle w:val="Emphasis"/>
          <w:rFonts w:ascii="Arial" w:hAnsi="Arial" w:cs="Arial"/>
          <w:i w:val="0"/>
          <w:color w:val="auto"/>
          <w:szCs w:val="24"/>
        </w:rPr>
        <w:t xml:space="preserve">the </w:t>
      </w:r>
      <w:r w:rsidR="0053180B">
        <w:rPr>
          <w:rStyle w:val="Emphasis"/>
          <w:rFonts w:ascii="Arial" w:hAnsi="Arial" w:cs="Arial"/>
          <w:i w:val="0"/>
          <w:color w:val="auto"/>
          <w:szCs w:val="24"/>
        </w:rPr>
        <w:t xml:space="preserve">Audit </w:t>
      </w:r>
      <w:r w:rsidR="00A257FE">
        <w:rPr>
          <w:rStyle w:val="Emphasis"/>
          <w:rFonts w:ascii="Arial" w:hAnsi="Arial" w:cs="Arial"/>
          <w:i w:val="0"/>
          <w:color w:val="auto"/>
          <w:szCs w:val="24"/>
        </w:rPr>
        <w:t xml:space="preserve">and Risk Assurance </w:t>
      </w:r>
      <w:r w:rsidR="0053180B">
        <w:rPr>
          <w:rStyle w:val="Emphasis"/>
          <w:rFonts w:ascii="Arial" w:hAnsi="Arial" w:cs="Arial"/>
          <w:i w:val="0"/>
          <w:color w:val="auto"/>
          <w:szCs w:val="24"/>
        </w:rPr>
        <w:t>committee</w:t>
      </w:r>
      <w:r w:rsidR="007A32EE" w:rsidRPr="00BF7A11">
        <w:rPr>
          <w:rStyle w:val="Emphasis"/>
          <w:rFonts w:ascii="Arial" w:hAnsi="Arial" w:cs="Arial"/>
          <w:i w:val="0"/>
          <w:color w:val="auto"/>
          <w:szCs w:val="24"/>
        </w:rPr>
        <w:t>.</w:t>
      </w:r>
      <w:r w:rsidR="00DD385E" w:rsidRPr="00BF7A11">
        <w:rPr>
          <w:rStyle w:val="Emphasis"/>
          <w:rFonts w:ascii="Arial" w:hAnsi="Arial" w:cs="Arial"/>
          <w:i w:val="0"/>
          <w:color w:val="auto"/>
          <w:szCs w:val="24"/>
        </w:rPr>
        <w:t xml:space="preserve"> If shortfalls </w:t>
      </w:r>
      <w:r w:rsidR="00646E75" w:rsidRPr="00BF7A11">
        <w:rPr>
          <w:rStyle w:val="Emphasis"/>
          <w:rFonts w:ascii="Arial" w:hAnsi="Arial" w:cs="Arial"/>
          <w:i w:val="0"/>
          <w:color w:val="auto"/>
          <w:szCs w:val="24"/>
        </w:rPr>
        <w:t xml:space="preserve">in responses </w:t>
      </w:r>
      <w:r w:rsidR="00DD385E" w:rsidRPr="00BF7A11">
        <w:rPr>
          <w:rStyle w:val="Emphasis"/>
          <w:rFonts w:ascii="Arial" w:hAnsi="Arial" w:cs="Arial"/>
          <w:i w:val="0"/>
          <w:color w:val="auto"/>
          <w:szCs w:val="24"/>
        </w:rPr>
        <w:t xml:space="preserve">are identified these will be escalated to </w:t>
      </w:r>
      <w:r w:rsidR="007A32EE" w:rsidRPr="00BF7A11">
        <w:rPr>
          <w:rStyle w:val="Emphasis"/>
          <w:rFonts w:ascii="Arial" w:hAnsi="Arial" w:cs="Arial"/>
          <w:i w:val="0"/>
          <w:color w:val="auto"/>
          <w:szCs w:val="24"/>
        </w:rPr>
        <w:t>the Data Protection Officer</w:t>
      </w:r>
      <w:r w:rsidR="00DD385E" w:rsidRPr="00BF7A11">
        <w:rPr>
          <w:rStyle w:val="Emphasis"/>
          <w:rFonts w:ascii="Arial" w:hAnsi="Arial" w:cs="Arial"/>
          <w:i w:val="0"/>
          <w:color w:val="auto"/>
          <w:szCs w:val="24"/>
        </w:rPr>
        <w:t>.</w:t>
      </w:r>
      <w:r w:rsidR="00DD385E" w:rsidRPr="00BF7A11">
        <w:rPr>
          <w:rStyle w:val="Emphasis"/>
          <w:rFonts w:ascii="Arial" w:hAnsi="Arial" w:cs="Arial"/>
          <w:i w:val="0"/>
          <w:szCs w:val="24"/>
        </w:rPr>
        <w:t xml:space="preserve">  </w:t>
      </w:r>
    </w:p>
    <w:p w14:paraId="3E7960F4" w14:textId="77777777" w:rsidR="00370194" w:rsidRPr="00BF7A11" w:rsidRDefault="00370194" w:rsidP="00370194">
      <w:pPr>
        <w:pStyle w:val="ListParagraph"/>
        <w:ind w:left="1494"/>
        <w:rPr>
          <w:rStyle w:val="Emphasis"/>
          <w:rFonts w:ascii="Arial" w:hAnsi="Arial" w:cs="Arial"/>
          <w:szCs w:val="24"/>
        </w:rPr>
      </w:pPr>
    </w:p>
    <w:p w14:paraId="51894DED" w14:textId="77777777" w:rsidR="00327F0F" w:rsidRPr="00BF7A11" w:rsidRDefault="00327F0F" w:rsidP="00791BE3">
      <w:pPr>
        <w:pStyle w:val="HeadingCappedBoldandBlue"/>
        <w:numPr>
          <w:ilvl w:val="0"/>
          <w:numId w:val="2"/>
        </w:numPr>
        <w:rPr>
          <w:rFonts w:ascii="Arial" w:hAnsi="Arial" w:cs="Arial"/>
          <w:sz w:val="24"/>
          <w:szCs w:val="24"/>
        </w:rPr>
      </w:pPr>
      <w:bookmarkStart w:id="24" w:name="_Toc522528667"/>
      <w:bookmarkStart w:id="25" w:name="_Toc49178014"/>
      <w:bookmarkStart w:id="26" w:name="_Toc153869155"/>
      <w:r w:rsidRPr="00BF7A11">
        <w:rPr>
          <w:rFonts w:ascii="Arial" w:hAnsi="Arial" w:cs="Arial"/>
          <w:sz w:val="24"/>
          <w:szCs w:val="24"/>
        </w:rPr>
        <w:t>REVIEW</w:t>
      </w:r>
      <w:bookmarkEnd w:id="24"/>
      <w:bookmarkEnd w:id="25"/>
      <w:bookmarkEnd w:id="26"/>
    </w:p>
    <w:p w14:paraId="1B7F5C69" w14:textId="77777777" w:rsidR="00890CB4" w:rsidRPr="00BF7A11" w:rsidRDefault="00890CB4" w:rsidP="006B14DC">
      <w:pPr>
        <w:pStyle w:val="NormalBody"/>
        <w:rPr>
          <w:rStyle w:val="Emphasis"/>
          <w:rFonts w:ascii="Arial" w:hAnsi="Arial" w:cs="Arial"/>
          <w:i w:val="0"/>
          <w:szCs w:val="24"/>
        </w:rPr>
      </w:pPr>
    </w:p>
    <w:p w14:paraId="0008DD6C" w14:textId="77777777" w:rsidR="00646E75" w:rsidRPr="00BF7A11" w:rsidRDefault="005B63B7" w:rsidP="006B14DC">
      <w:pPr>
        <w:pStyle w:val="NormalBody"/>
        <w:rPr>
          <w:rStyle w:val="Emphasis"/>
          <w:rFonts w:ascii="Arial" w:hAnsi="Arial" w:cs="Arial"/>
          <w:i w:val="0"/>
          <w:szCs w:val="24"/>
        </w:rPr>
      </w:pPr>
      <w:r w:rsidRPr="00BF7A11">
        <w:rPr>
          <w:rStyle w:val="Emphasis"/>
          <w:rFonts w:ascii="Arial" w:hAnsi="Arial" w:cs="Arial"/>
          <w:i w:val="0"/>
          <w:color w:val="auto"/>
          <w:szCs w:val="24"/>
        </w:rPr>
        <w:t>This document may be reviewed at any time at the request of either staff or management, or in response to new legislation or guidance, but will automatically be reviewed every year.</w:t>
      </w:r>
    </w:p>
    <w:p w14:paraId="6F233154" w14:textId="77777777" w:rsidR="006B14DC" w:rsidRPr="00BF7A11" w:rsidRDefault="005B63B7" w:rsidP="006B14DC">
      <w:pPr>
        <w:pStyle w:val="NormalBody"/>
        <w:rPr>
          <w:rFonts w:ascii="Arial" w:hAnsi="Arial" w:cs="Arial"/>
          <w:szCs w:val="24"/>
        </w:rPr>
      </w:pPr>
      <w:r w:rsidRPr="00BF7A11">
        <w:rPr>
          <w:rStyle w:val="Emphasis"/>
          <w:rFonts w:ascii="Arial" w:hAnsi="Arial" w:cs="Arial"/>
          <w:i w:val="0"/>
          <w:szCs w:val="24"/>
        </w:rPr>
        <w:t xml:space="preserve">  </w:t>
      </w:r>
    </w:p>
    <w:p w14:paraId="34284D18" w14:textId="77777777" w:rsidR="00327F0F" w:rsidRPr="00BF7A11" w:rsidRDefault="00327F0F" w:rsidP="00791BE3">
      <w:pPr>
        <w:pStyle w:val="HeadingCappedBoldandBlue"/>
        <w:numPr>
          <w:ilvl w:val="0"/>
          <w:numId w:val="2"/>
        </w:numPr>
        <w:rPr>
          <w:rFonts w:ascii="Arial" w:hAnsi="Arial" w:cs="Arial"/>
          <w:sz w:val="24"/>
          <w:szCs w:val="24"/>
        </w:rPr>
      </w:pPr>
      <w:bookmarkStart w:id="27" w:name="_Toc522528668"/>
      <w:bookmarkStart w:id="28" w:name="_Toc49178015"/>
      <w:bookmarkStart w:id="29" w:name="_Toc153869156"/>
      <w:r w:rsidRPr="00BF7A11">
        <w:rPr>
          <w:rFonts w:ascii="Arial" w:hAnsi="Arial" w:cs="Arial"/>
          <w:sz w:val="24"/>
          <w:szCs w:val="24"/>
        </w:rPr>
        <w:t>REFERENCES AND ASSOCIATED DOCUMENTS</w:t>
      </w:r>
      <w:bookmarkEnd w:id="27"/>
      <w:bookmarkEnd w:id="28"/>
      <w:bookmarkEnd w:id="29"/>
    </w:p>
    <w:p w14:paraId="0922504A" w14:textId="77777777" w:rsidR="007E54D3" w:rsidRPr="00BF7A11" w:rsidRDefault="007E54D3" w:rsidP="007E54D3">
      <w:pPr>
        <w:pStyle w:val="NormalDark"/>
        <w:rPr>
          <w:rFonts w:ascii="Arial" w:hAnsi="Arial" w:cs="Arial"/>
          <w:b/>
          <w:szCs w:val="24"/>
        </w:rPr>
      </w:pPr>
    </w:p>
    <w:p w14:paraId="046ECDB3" w14:textId="77777777" w:rsidR="006912AC" w:rsidRPr="00BF7A11" w:rsidRDefault="006912AC" w:rsidP="007E54D3">
      <w:pPr>
        <w:pStyle w:val="NormalDark"/>
        <w:rPr>
          <w:rFonts w:ascii="Arial" w:hAnsi="Arial" w:cs="Arial"/>
          <w:b/>
          <w:i/>
          <w:color w:val="1960AB"/>
          <w:szCs w:val="24"/>
        </w:rPr>
      </w:pPr>
      <w:r w:rsidRPr="00BF7A11">
        <w:rPr>
          <w:rFonts w:ascii="Arial" w:hAnsi="Arial" w:cs="Arial"/>
          <w:b/>
          <w:color w:val="1960AB"/>
          <w:szCs w:val="24"/>
        </w:rPr>
        <w:t>LEGISLATION</w:t>
      </w:r>
    </w:p>
    <w:p w14:paraId="29D602F4" w14:textId="77777777" w:rsidR="006912AC" w:rsidRPr="00BF7A11" w:rsidRDefault="006912AC" w:rsidP="006912AC">
      <w:pPr>
        <w:widowControl w:val="0"/>
        <w:jc w:val="both"/>
        <w:rPr>
          <w:rFonts w:ascii="Arial" w:eastAsia="Times New Roman" w:hAnsi="Arial" w:cs="Arial"/>
          <w:color w:val="auto"/>
          <w:szCs w:val="24"/>
        </w:rPr>
      </w:pPr>
      <w:r w:rsidRPr="00BF7A11">
        <w:rPr>
          <w:rFonts w:ascii="Arial" w:eastAsia="Times New Roman" w:hAnsi="Arial" w:cs="Arial"/>
          <w:color w:val="auto"/>
          <w:szCs w:val="24"/>
        </w:rPr>
        <w:t xml:space="preserve">All staff are required to comply with Data Protection Legislation.  This includes </w:t>
      </w:r>
    </w:p>
    <w:p w14:paraId="123C0397" w14:textId="77777777" w:rsidR="006912AC" w:rsidRPr="00BF7A11" w:rsidRDefault="006912AC" w:rsidP="00791BE3">
      <w:pPr>
        <w:pStyle w:val="ListParagraph"/>
        <w:widowControl w:val="0"/>
        <w:numPr>
          <w:ilvl w:val="0"/>
          <w:numId w:val="18"/>
        </w:numPr>
        <w:ind w:left="709"/>
        <w:jc w:val="both"/>
        <w:rPr>
          <w:rFonts w:ascii="Arial" w:eastAsia="Times New Roman" w:hAnsi="Arial" w:cs="Arial"/>
          <w:color w:val="auto"/>
          <w:szCs w:val="24"/>
        </w:rPr>
      </w:pPr>
      <w:r w:rsidRPr="00BF7A11">
        <w:rPr>
          <w:rFonts w:ascii="Arial" w:eastAsia="Times New Roman" w:hAnsi="Arial" w:cs="Arial"/>
          <w:color w:val="auto"/>
          <w:szCs w:val="24"/>
        </w:rPr>
        <w:t xml:space="preserve">the General Data Protection Regulation (GDPR), </w:t>
      </w:r>
    </w:p>
    <w:p w14:paraId="23626D22" w14:textId="77777777" w:rsidR="006912AC" w:rsidRPr="00BF7A11" w:rsidRDefault="006912AC" w:rsidP="00791BE3">
      <w:pPr>
        <w:pStyle w:val="ListParagraph"/>
        <w:widowControl w:val="0"/>
        <w:numPr>
          <w:ilvl w:val="0"/>
          <w:numId w:val="18"/>
        </w:numPr>
        <w:ind w:left="709"/>
        <w:jc w:val="both"/>
        <w:rPr>
          <w:rFonts w:ascii="Arial" w:eastAsia="Times New Roman" w:hAnsi="Arial" w:cs="Arial"/>
          <w:color w:val="auto"/>
          <w:szCs w:val="24"/>
        </w:rPr>
      </w:pPr>
      <w:r w:rsidRPr="00BF7A11">
        <w:rPr>
          <w:rFonts w:ascii="Arial" w:eastAsia="Times New Roman" w:hAnsi="Arial" w:cs="Arial"/>
          <w:color w:val="auto"/>
          <w:szCs w:val="24"/>
        </w:rPr>
        <w:t xml:space="preserve">the Data Protection Act (DPA) 2018, </w:t>
      </w:r>
    </w:p>
    <w:p w14:paraId="12016A73" w14:textId="77777777" w:rsidR="006912AC" w:rsidRPr="00BF7A11" w:rsidRDefault="006912AC" w:rsidP="00791BE3">
      <w:pPr>
        <w:pStyle w:val="ListParagraph"/>
        <w:widowControl w:val="0"/>
        <w:numPr>
          <w:ilvl w:val="0"/>
          <w:numId w:val="18"/>
        </w:numPr>
        <w:ind w:left="709"/>
        <w:jc w:val="both"/>
        <w:rPr>
          <w:rFonts w:ascii="Arial" w:eastAsia="Times New Roman" w:hAnsi="Arial" w:cs="Arial"/>
          <w:color w:val="auto"/>
          <w:szCs w:val="24"/>
        </w:rPr>
      </w:pPr>
      <w:r w:rsidRPr="00BF7A11">
        <w:rPr>
          <w:rFonts w:ascii="Arial" w:eastAsia="Times New Roman" w:hAnsi="Arial" w:cs="Arial"/>
          <w:color w:val="auto"/>
          <w:szCs w:val="24"/>
        </w:rPr>
        <w:t xml:space="preserve">the Law Enforcement Directive (Directive (EU) 2016/680) (LED) and any applicable national Laws implementing them as amended from time to time </w:t>
      </w:r>
    </w:p>
    <w:p w14:paraId="5B5D80FD" w14:textId="77777777" w:rsidR="006912AC" w:rsidRPr="00BF7A11" w:rsidRDefault="006912AC" w:rsidP="006912AC">
      <w:pPr>
        <w:widowControl w:val="0"/>
        <w:ind w:left="567" w:hanging="567"/>
        <w:jc w:val="both"/>
        <w:rPr>
          <w:rFonts w:ascii="Arial" w:eastAsia="Times New Roman" w:hAnsi="Arial" w:cs="Arial"/>
          <w:color w:val="auto"/>
          <w:szCs w:val="24"/>
        </w:rPr>
      </w:pPr>
    </w:p>
    <w:p w14:paraId="2D2A4121" w14:textId="77777777" w:rsidR="006912AC" w:rsidRPr="00BF7A11" w:rsidRDefault="006912AC" w:rsidP="006912AC">
      <w:pPr>
        <w:widowControl w:val="0"/>
        <w:rPr>
          <w:rFonts w:ascii="Arial" w:eastAsia="Times New Roman" w:hAnsi="Arial" w:cs="Arial"/>
          <w:color w:val="auto"/>
          <w:szCs w:val="24"/>
        </w:rPr>
      </w:pPr>
      <w:r w:rsidRPr="00BF7A11">
        <w:rPr>
          <w:rFonts w:ascii="Arial" w:eastAsia="Times New Roman" w:hAnsi="Arial" w:cs="Arial"/>
          <w:color w:val="auto"/>
          <w:szCs w:val="24"/>
        </w:rPr>
        <w:t xml:space="preserve">In addition, consideration will also be given to all applicable Law concerning privacy confidentiality, the processing and sharing of personal data including </w:t>
      </w:r>
    </w:p>
    <w:p w14:paraId="491152F3" w14:textId="77777777" w:rsidR="006912AC" w:rsidRPr="00BF7A11" w:rsidRDefault="006912AC" w:rsidP="00791BE3">
      <w:pPr>
        <w:pStyle w:val="ListParagraph"/>
        <w:widowControl w:val="0"/>
        <w:numPr>
          <w:ilvl w:val="0"/>
          <w:numId w:val="19"/>
        </w:numPr>
        <w:jc w:val="both"/>
        <w:rPr>
          <w:rFonts w:ascii="Arial" w:eastAsia="Times New Roman" w:hAnsi="Arial" w:cs="Arial"/>
          <w:color w:val="auto"/>
          <w:szCs w:val="24"/>
        </w:rPr>
      </w:pPr>
      <w:r w:rsidRPr="00BF7A11">
        <w:rPr>
          <w:rFonts w:ascii="Arial" w:eastAsia="Times New Roman" w:hAnsi="Arial" w:cs="Arial"/>
          <w:color w:val="auto"/>
          <w:szCs w:val="24"/>
        </w:rPr>
        <w:t xml:space="preserve">the Human Rights Act 1998, </w:t>
      </w:r>
    </w:p>
    <w:p w14:paraId="38A80474" w14:textId="77777777" w:rsidR="006912AC" w:rsidRPr="00BF7A11" w:rsidRDefault="006912AC" w:rsidP="00791BE3">
      <w:pPr>
        <w:pStyle w:val="ListParagraph"/>
        <w:widowControl w:val="0"/>
        <w:numPr>
          <w:ilvl w:val="0"/>
          <w:numId w:val="19"/>
        </w:numPr>
        <w:jc w:val="both"/>
        <w:rPr>
          <w:rFonts w:ascii="Arial" w:eastAsia="Times New Roman" w:hAnsi="Arial" w:cs="Arial"/>
          <w:color w:val="auto"/>
          <w:szCs w:val="24"/>
        </w:rPr>
      </w:pPr>
      <w:r w:rsidRPr="00BF7A11">
        <w:rPr>
          <w:rFonts w:ascii="Arial" w:eastAsia="Times New Roman" w:hAnsi="Arial" w:cs="Arial"/>
          <w:color w:val="auto"/>
          <w:szCs w:val="24"/>
        </w:rPr>
        <w:t xml:space="preserve">the Health and Social Care Act 2012 as amended by the Health and Social Care (Safety and Quality) Act 2015, </w:t>
      </w:r>
    </w:p>
    <w:p w14:paraId="20BF9741" w14:textId="77777777" w:rsidR="006912AC" w:rsidRPr="00BF7A11" w:rsidRDefault="006912AC" w:rsidP="00791BE3">
      <w:pPr>
        <w:pStyle w:val="ListParagraph"/>
        <w:widowControl w:val="0"/>
        <w:numPr>
          <w:ilvl w:val="0"/>
          <w:numId w:val="19"/>
        </w:numPr>
        <w:jc w:val="both"/>
        <w:rPr>
          <w:rFonts w:ascii="Arial" w:eastAsia="Times New Roman" w:hAnsi="Arial" w:cs="Arial"/>
          <w:color w:val="auto"/>
          <w:szCs w:val="24"/>
        </w:rPr>
      </w:pPr>
      <w:r w:rsidRPr="00BF7A11">
        <w:rPr>
          <w:rFonts w:ascii="Arial" w:eastAsia="Times New Roman" w:hAnsi="Arial" w:cs="Arial"/>
          <w:color w:val="auto"/>
          <w:szCs w:val="24"/>
        </w:rPr>
        <w:t xml:space="preserve">the common law duty of confidentiality and </w:t>
      </w:r>
    </w:p>
    <w:p w14:paraId="711A6C88" w14:textId="77777777" w:rsidR="006912AC" w:rsidRPr="00BF7A11" w:rsidRDefault="006912AC" w:rsidP="00791BE3">
      <w:pPr>
        <w:pStyle w:val="ListParagraph"/>
        <w:widowControl w:val="0"/>
        <w:numPr>
          <w:ilvl w:val="0"/>
          <w:numId w:val="19"/>
        </w:numPr>
        <w:jc w:val="both"/>
        <w:rPr>
          <w:rFonts w:ascii="Arial" w:eastAsia="Times New Roman" w:hAnsi="Arial" w:cs="Arial"/>
          <w:color w:val="auto"/>
          <w:szCs w:val="24"/>
        </w:rPr>
      </w:pPr>
      <w:r w:rsidRPr="00BF7A11">
        <w:rPr>
          <w:rFonts w:ascii="Arial" w:eastAsia="Times New Roman" w:hAnsi="Arial" w:cs="Arial"/>
          <w:color w:val="auto"/>
          <w:szCs w:val="24"/>
        </w:rPr>
        <w:lastRenderedPageBreak/>
        <w:t>the Privacy and Electronic Communications (EC Directive) Regulations</w:t>
      </w:r>
    </w:p>
    <w:p w14:paraId="1DC28808" w14:textId="77777777" w:rsidR="006912AC" w:rsidRPr="00BF7A11" w:rsidRDefault="006912AC" w:rsidP="006912AC">
      <w:pPr>
        <w:widowControl w:val="0"/>
        <w:ind w:left="567" w:hanging="567"/>
        <w:jc w:val="both"/>
        <w:rPr>
          <w:rFonts w:ascii="Arial" w:eastAsia="Times New Roman" w:hAnsi="Arial" w:cs="Arial"/>
          <w:color w:val="auto"/>
          <w:szCs w:val="24"/>
        </w:rPr>
      </w:pPr>
    </w:p>
    <w:p w14:paraId="4AE960AA" w14:textId="77777777" w:rsidR="006912AC" w:rsidRPr="00BF7A11" w:rsidRDefault="006912AC" w:rsidP="006912AC">
      <w:pPr>
        <w:widowControl w:val="0"/>
        <w:ind w:left="567" w:hanging="567"/>
        <w:jc w:val="both"/>
        <w:rPr>
          <w:rFonts w:ascii="Arial" w:eastAsia="Times New Roman" w:hAnsi="Arial" w:cs="Arial"/>
          <w:color w:val="auto"/>
          <w:szCs w:val="24"/>
        </w:rPr>
      </w:pPr>
      <w:r w:rsidRPr="00BF7A11">
        <w:rPr>
          <w:rFonts w:ascii="Arial" w:eastAsia="Times New Roman" w:hAnsi="Arial" w:cs="Arial"/>
          <w:color w:val="auto"/>
          <w:szCs w:val="24"/>
        </w:rPr>
        <w:t>Consideration must also be given to the</w:t>
      </w:r>
    </w:p>
    <w:p w14:paraId="762E37B7" w14:textId="77777777" w:rsidR="006912AC" w:rsidRPr="00BF7A11" w:rsidRDefault="006912AC" w:rsidP="00791BE3">
      <w:pPr>
        <w:pStyle w:val="ListParagraph"/>
        <w:widowControl w:val="0"/>
        <w:numPr>
          <w:ilvl w:val="0"/>
          <w:numId w:val="20"/>
        </w:numPr>
        <w:jc w:val="both"/>
        <w:rPr>
          <w:rFonts w:ascii="Arial" w:eastAsia="Times New Roman" w:hAnsi="Arial" w:cs="Arial"/>
          <w:color w:val="auto"/>
          <w:szCs w:val="24"/>
        </w:rPr>
      </w:pPr>
      <w:r w:rsidRPr="00BF7A11">
        <w:rPr>
          <w:rFonts w:ascii="Arial" w:eastAsia="Times New Roman" w:hAnsi="Arial" w:cs="Arial"/>
          <w:color w:val="auto"/>
          <w:szCs w:val="24"/>
        </w:rPr>
        <w:t xml:space="preserve">Electronic Communications Act 2000 </w:t>
      </w:r>
    </w:p>
    <w:p w14:paraId="661C5F24" w14:textId="77777777" w:rsidR="006912AC" w:rsidRPr="00BF7A11" w:rsidRDefault="006912AC" w:rsidP="00791BE3">
      <w:pPr>
        <w:pStyle w:val="ListParagraph"/>
        <w:widowControl w:val="0"/>
        <w:numPr>
          <w:ilvl w:val="0"/>
          <w:numId w:val="20"/>
        </w:numPr>
        <w:jc w:val="both"/>
        <w:rPr>
          <w:rFonts w:ascii="Arial" w:eastAsia="Times New Roman" w:hAnsi="Arial" w:cs="Arial"/>
          <w:color w:val="auto"/>
          <w:szCs w:val="24"/>
        </w:rPr>
      </w:pPr>
      <w:r w:rsidRPr="00BF7A11">
        <w:rPr>
          <w:rFonts w:ascii="Arial" w:eastAsia="Times New Roman" w:hAnsi="Arial" w:cs="Arial"/>
          <w:color w:val="auto"/>
          <w:szCs w:val="24"/>
        </w:rPr>
        <w:t>Freedom of Information Act 2000</w:t>
      </w:r>
    </w:p>
    <w:p w14:paraId="697AC510" w14:textId="77777777" w:rsidR="006912AC" w:rsidRPr="00BF7A11" w:rsidRDefault="006912AC" w:rsidP="00791BE3">
      <w:pPr>
        <w:pStyle w:val="ListParagraph"/>
        <w:widowControl w:val="0"/>
        <w:numPr>
          <w:ilvl w:val="0"/>
          <w:numId w:val="20"/>
        </w:numPr>
        <w:jc w:val="both"/>
        <w:rPr>
          <w:rFonts w:ascii="Arial" w:eastAsia="Times New Roman" w:hAnsi="Arial" w:cs="Arial"/>
          <w:color w:val="auto"/>
          <w:szCs w:val="24"/>
        </w:rPr>
      </w:pPr>
      <w:r w:rsidRPr="00BF7A11">
        <w:rPr>
          <w:rFonts w:ascii="Arial" w:eastAsia="Times New Roman" w:hAnsi="Arial" w:cs="Arial"/>
          <w:color w:val="auto"/>
          <w:szCs w:val="24"/>
        </w:rPr>
        <w:t xml:space="preserve">Other relevant Health and Social Care Acts </w:t>
      </w:r>
    </w:p>
    <w:p w14:paraId="25E6E09D" w14:textId="77777777" w:rsidR="006912AC" w:rsidRPr="00BF7A11" w:rsidRDefault="006912AC" w:rsidP="00791BE3">
      <w:pPr>
        <w:pStyle w:val="ListParagraph"/>
        <w:widowControl w:val="0"/>
        <w:numPr>
          <w:ilvl w:val="0"/>
          <w:numId w:val="20"/>
        </w:numPr>
        <w:jc w:val="both"/>
        <w:rPr>
          <w:rFonts w:ascii="Arial" w:eastAsia="Times New Roman" w:hAnsi="Arial" w:cs="Arial"/>
          <w:color w:val="auto"/>
          <w:szCs w:val="24"/>
        </w:rPr>
      </w:pPr>
      <w:r w:rsidRPr="00BF7A11">
        <w:rPr>
          <w:rFonts w:ascii="Arial" w:eastAsia="Times New Roman" w:hAnsi="Arial" w:cs="Arial"/>
          <w:color w:val="auto"/>
          <w:szCs w:val="24"/>
        </w:rPr>
        <w:t xml:space="preserve">Access to Health Records Act 1990 </w:t>
      </w:r>
    </w:p>
    <w:p w14:paraId="2543ACCC" w14:textId="77777777" w:rsidR="006912AC" w:rsidRPr="00BF7A11" w:rsidRDefault="006912AC" w:rsidP="006912AC">
      <w:pPr>
        <w:pStyle w:val="ListParagraph"/>
        <w:ind w:left="567" w:hanging="567"/>
        <w:rPr>
          <w:rFonts w:ascii="Arial" w:hAnsi="Arial" w:cs="Arial"/>
          <w:b/>
          <w:szCs w:val="24"/>
        </w:rPr>
      </w:pPr>
    </w:p>
    <w:p w14:paraId="3048C5B5" w14:textId="77777777" w:rsidR="006912AC" w:rsidRPr="00BF7A11" w:rsidRDefault="006912AC" w:rsidP="007E54D3">
      <w:pPr>
        <w:pStyle w:val="NormalDark"/>
        <w:rPr>
          <w:rFonts w:ascii="Arial" w:hAnsi="Arial" w:cs="Arial"/>
          <w:b/>
          <w:color w:val="1960AB"/>
          <w:szCs w:val="24"/>
        </w:rPr>
      </w:pPr>
      <w:r w:rsidRPr="00BF7A11">
        <w:rPr>
          <w:rFonts w:ascii="Arial" w:hAnsi="Arial" w:cs="Arial"/>
          <w:b/>
          <w:color w:val="1960AB"/>
          <w:szCs w:val="24"/>
        </w:rPr>
        <w:t>GUIDANCE</w:t>
      </w:r>
    </w:p>
    <w:p w14:paraId="72D5820C" w14:textId="5D2EE158" w:rsidR="00381E66" w:rsidRPr="003E027B" w:rsidRDefault="00381E66" w:rsidP="00791BE3">
      <w:pPr>
        <w:pStyle w:val="NormalDark"/>
        <w:numPr>
          <w:ilvl w:val="0"/>
          <w:numId w:val="25"/>
        </w:numPr>
        <w:rPr>
          <w:rFonts w:ascii="Arial" w:hAnsi="Arial" w:cs="Arial"/>
          <w:color w:val="0000FF"/>
          <w:szCs w:val="24"/>
        </w:rPr>
      </w:pPr>
      <w:r w:rsidRPr="003E027B">
        <w:rPr>
          <w:rFonts w:ascii="Arial" w:hAnsi="Arial" w:cs="Arial"/>
          <w:color w:val="0000FF"/>
          <w:szCs w:val="24"/>
        </w:rPr>
        <w:t xml:space="preserve">Standard Operating Procedures </w:t>
      </w:r>
      <w:r w:rsidR="00791BE3" w:rsidRPr="003E027B">
        <w:rPr>
          <w:rFonts w:ascii="Arial" w:hAnsi="Arial" w:cs="Arial"/>
          <w:color w:val="0000FF"/>
          <w:szCs w:val="24"/>
        </w:rPr>
        <w:t xml:space="preserve">– </w:t>
      </w:r>
      <w:r w:rsidR="002B552A" w:rsidRPr="003E027B">
        <w:rPr>
          <w:rFonts w:ascii="Arial" w:hAnsi="Arial" w:cs="Arial"/>
          <w:color w:val="0000FF"/>
          <w:szCs w:val="24"/>
        </w:rPr>
        <w:t>INDIVIDUALS RIGHTS UNDER THE DATA PROTECTION LEGISLATION AND ACCESS TO HEALTH RECORDS ACT</w:t>
      </w:r>
    </w:p>
    <w:p w14:paraId="03EB09A3" w14:textId="77777777" w:rsidR="006912AC" w:rsidRPr="003E027B" w:rsidRDefault="00996E0D" w:rsidP="00791BE3">
      <w:pPr>
        <w:widowControl w:val="0"/>
        <w:numPr>
          <w:ilvl w:val="0"/>
          <w:numId w:val="25"/>
        </w:numPr>
        <w:jc w:val="both"/>
        <w:rPr>
          <w:rFonts w:ascii="Arial" w:eastAsia="Times New Roman" w:hAnsi="Arial" w:cs="Arial"/>
          <w:color w:val="0000FF"/>
          <w:szCs w:val="24"/>
        </w:rPr>
      </w:pPr>
      <w:hyperlink r:id="rId10" w:history="1">
        <w:r w:rsidR="006912AC" w:rsidRPr="003E027B">
          <w:rPr>
            <w:rStyle w:val="Hyperlink"/>
            <w:rFonts w:ascii="Arial" w:hAnsi="Arial" w:cs="Arial"/>
            <w:color w:val="0000FF"/>
            <w:szCs w:val="24"/>
          </w:rPr>
          <w:t>ICO Guid</w:t>
        </w:r>
        <w:r w:rsidR="006912AC" w:rsidRPr="003E027B">
          <w:rPr>
            <w:rStyle w:val="Hyperlink"/>
            <w:rFonts w:ascii="Arial" w:hAnsi="Arial" w:cs="Arial"/>
            <w:color w:val="0000FF"/>
            <w:szCs w:val="24"/>
          </w:rPr>
          <w:t>a</w:t>
        </w:r>
        <w:r w:rsidR="006912AC" w:rsidRPr="003E027B">
          <w:rPr>
            <w:rStyle w:val="Hyperlink"/>
            <w:rFonts w:ascii="Arial" w:hAnsi="Arial" w:cs="Arial"/>
            <w:color w:val="0000FF"/>
            <w:szCs w:val="24"/>
          </w:rPr>
          <w:t>nce</w:t>
        </w:r>
      </w:hyperlink>
      <w:r w:rsidR="006912AC" w:rsidRPr="003E027B">
        <w:rPr>
          <w:rFonts w:ascii="Arial" w:hAnsi="Arial" w:cs="Arial"/>
          <w:color w:val="0000FF"/>
          <w:szCs w:val="24"/>
        </w:rPr>
        <w:t xml:space="preserve"> </w:t>
      </w:r>
    </w:p>
    <w:p w14:paraId="6ADD6EAE" w14:textId="5E7E1A5A" w:rsidR="006912AC" w:rsidRPr="003E027B" w:rsidRDefault="003F2AD3" w:rsidP="00791BE3">
      <w:pPr>
        <w:pStyle w:val="NormalBody"/>
        <w:numPr>
          <w:ilvl w:val="0"/>
          <w:numId w:val="25"/>
        </w:numPr>
        <w:rPr>
          <w:rStyle w:val="Hyperlink"/>
          <w:rFonts w:ascii="Arial" w:hAnsi="Arial" w:cs="Arial"/>
          <w:color w:val="0000FF"/>
          <w:szCs w:val="24"/>
        </w:rPr>
      </w:pPr>
      <w:r w:rsidRPr="003E027B">
        <w:rPr>
          <w:rFonts w:ascii="Arial" w:hAnsi="Arial" w:cs="Arial"/>
          <w:color w:val="0000FF"/>
          <w:szCs w:val="24"/>
        </w:rPr>
        <w:fldChar w:fldCharType="begin"/>
      </w:r>
      <w:r w:rsidR="00A257FE">
        <w:rPr>
          <w:rFonts w:ascii="Arial" w:hAnsi="Arial" w:cs="Arial"/>
          <w:color w:val="0000FF"/>
          <w:szCs w:val="24"/>
        </w:rPr>
        <w:instrText>HYPERLINK "https://www.england.nhs.uk/digitaltechnology/nhs-federated-data-platform/security-privacy/how-we-are-protecting-privacy-and-confidentiality/"</w:instrText>
      </w:r>
      <w:r w:rsidR="00A257FE" w:rsidRPr="003E027B">
        <w:rPr>
          <w:rFonts w:ascii="Arial" w:hAnsi="Arial" w:cs="Arial"/>
          <w:color w:val="0000FF"/>
          <w:szCs w:val="24"/>
        </w:rPr>
      </w:r>
      <w:r w:rsidRPr="003E027B">
        <w:rPr>
          <w:rFonts w:ascii="Arial" w:hAnsi="Arial" w:cs="Arial"/>
          <w:color w:val="0000FF"/>
          <w:szCs w:val="24"/>
        </w:rPr>
        <w:fldChar w:fldCharType="separate"/>
      </w:r>
      <w:r w:rsidR="00766044" w:rsidRPr="003E027B">
        <w:rPr>
          <w:rStyle w:val="Hyperlink"/>
          <w:rFonts w:ascii="Arial" w:hAnsi="Arial" w:cs="Arial"/>
          <w:color w:val="0000FF"/>
          <w:szCs w:val="24"/>
        </w:rPr>
        <w:t>Individual’s right</w:t>
      </w:r>
      <w:r w:rsidR="00766044" w:rsidRPr="003E027B">
        <w:rPr>
          <w:rStyle w:val="Hyperlink"/>
          <w:rFonts w:ascii="Arial" w:hAnsi="Arial" w:cs="Arial"/>
          <w:color w:val="0000FF"/>
          <w:szCs w:val="24"/>
        </w:rPr>
        <w:t>s</w:t>
      </w:r>
      <w:r w:rsidR="00766044" w:rsidRPr="003E027B">
        <w:rPr>
          <w:rStyle w:val="Hyperlink"/>
          <w:rFonts w:ascii="Arial" w:hAnsi="Arial" w:cs="Arial"/>
          <w:color w:val="0000FF"/>
          <w:szCs w:val="24"/>
        </w:rPr>
        <w:t xml:space="preserve"> are </w:t>
      </w:r>
      <w:r w:rsidR="00766044" w:rsidRPr="003E027B">
        <w:rPr>
          <w:rStyle w:val="Hyperlink"/>
          <w:rFonts w:ascii="Arial" w:hAnsi="Arial" w:cs="Arial"/>
          <w:color w:val="0000FF"/>
          <w:szCs w:val="24"/>
        </w:rPr>
        <w:t>r</w:t>
      </w:r>
      <w:r w:rsidR="00766044" w:rsidRPr="003E027B">
        <w:rPr>
          <w:rStyle w:val="Hyperlink"/>
          <w:rFonts w:ascii="Arial" w:hAnsi="Arial" w:cs="Arial"/>
          <w:color w:val="0000FF"/>
          <w:szCs w:val="24"/>
        </w:rPr>
        <w:t>espect</w:t>
      </w:r>
      <w:r w:rsidR="00766044" w:rsidRPr="003E027B">
        <w:rPr>
          <w:rStyle w:val="Hyperlink"/>
          <w:rFonts w:ascii="Arial" w:hAnsi="Arial" w:cs="Arial"/>
          <w:color w:val="0000FF"/>
          <w:szCs w:val="24"/>
        </w:rPr>
        <w:t>ed and suppor</w:t>
      </w:r>
      <w:r w:rsidRPr="003E027B">
        <w:rPr>
          <w:rStyle w:val="Hyperlink"/>
          <w:rFonts w:ascii="Arial" w:hAnsi="Arial" w:cs="Arial"/>
          <w:color w:val="0000FF"/>
          <w:szCs w:val="24"/>
        </w:rPr>
        <w:t>ted</w:t>
      </w:r>
    </w:p>
    <w:p w14:paraId="4BEBF974" w14:textId="74B5C2D5" w:rsidR="006912AC" w:rsidRPr="003E027B" w:rsidRDefault="003F2AD3" w:rsidP="00791BE3">
      <w:pPr>
        <w:pStyle w:val="NormalBody"/>
        <w:numPr>
          <w:ilvl w:val="0"/>
          <w:numId w:val="25"/>
        </w:numPr>
        <w:rPr>
          <w:rFonts w:ascii="Arial" w:hAnsi="Arial" w:cs="Arial"/>
          <w:color w:val="0000FF"/>
          <w:szCs w:val="24"/>
        </w:rPr>
      </w:pPr>
      <w:r w:rsidRPr="003E027B">
        <w:rPr>
          <w:rFonts w:ascii="Arial" w:hAnsi="Arial" w:cs="Arial"/>
          <w:color w:val="0000FF"/>
          <w:szCs w:val="24"/>
        </w:rPr>
        <w:fldChar w:fldCharType="end"/>
      </w:r>
      <w:hyperlink r:id="rId11" w:history="1">
        <w:r w:rsidR="006912AC" w:rsidRPr="003E027B">
          <w:rPr>
            <w:rStyle w:val="Hyperlink"/>
            <w:rFonts w:ascii="Arial" w:hAnsi="Arial" w:cs="Arial"/>
            <w:color w:val="0000FF"/>
            <w:szCs w:val="24"/>
          </w:rPr>
          <w:t>Dept. of Health and So</w:t>
        </w:r>
        <w:r w:rsidR="006912AC" w:rsidRPr="003E027B">
          <w:rPr>
            <w:rStyle w:val="Hyperlink"/>
            <w:rFonts w:ascii="Arial" w:hAnsi="Arial" w:cs="Arial"/>
            <w:color w:val="0000FF"/>
            <w:szCs w:val="24"/>
          </w:rPr>
          <w:t>c</w:t>
        </w:r>
        <w:r w:rsidR="006912AC" w:rsidRPr="003E027B">
          <w:rPr>
            <w:rStyle w:val="Hyperlink"/>
            <w:rFonts w:ascii="Arial" w:hAnsi="Arial" w:cs="Arial"/>
            <w:color w:val="0000FF"/>
            <w:szCs w:val="24"/>
          </w:rPr>
          <w:t>ial Care 2017/18 Data Security and Protection Requirements</w:t>
        </w:r>
      </w:hyperlink>
    </w:p>
    <w:p w14:paraId="36CDB4E0" w14:textId="77777777" w:rsidR="006912AC" w:rsidRPr="003E027B" w:rsidRDefault="00996E0D" w:rsidP="00791BE3">
      <w:pPr>
        <w:numPr>
          <w:ilvl w:val="0"/>
          <w:numId w:val="25"/>
        </w:numPr>
        <w:jc w:val="both"/>
        <w:rPr>
          <w:rFonts w:ascii="Arial" w:eastAsia="Times New Roman" w:hAnsi="Arial" w:cs="Arial"/>
          <w:color w:val="0000FF"/>
          <w:szCs w:val="24"/>
          <w:lang w:eastAsia="en-GB"/>
        </w:rPr>
      </w:pPr>
      <w:hyperlink r:id="rId12" w:history="1">
        <w:r w:rsidR="006912AC" w:rsidRPr="003E027B">
          <w:rPr>
            <w:rStyle w:val="Hyperlink"/>
            <w:rFonts w:ascii="Arial" w:eastAsia="Times New Roman" w:hAnsi="Arial" w:cs="Arial"/>
            <w:color w:val="0000FF"/>
            <w:szCs w:val="24"/>
            <w:lang w:eastAsia="en-GB"/>
          </w:rPr>
          <w:t xml:space="preserve">NHS </w:t>
        </w:r>
        <w:r w:rsidR="006912AC" w:rsidRPr="003E027B">
          <w:rPr>
            <w:rStyle w:val="Hyperlink"/>
            <w:rFonts w:ascii="Arial" w:eastAsia="Times New Roman" w:hAnsi="Arial" w:cs="Arial"/>
            <w:color w:val="0000FF"/>
            <w:szCs w:val="24"/>
            <w:lang w:eastAsia="en-GB"/>
          </w:rPr>
          <w:t>E</w:t>
        </w:r>
        <w:r w:rsidR="006912AC" w:rsidRPr="003E027B">
          <w:rPr>
            <w:rStyle w:val="Hyperlink"/>
            <w:rFonts w:ascii="Arial" w:eastAsia="Times New Roman" w:hAnsi="Arial" w:cs="Arial"/>
            <w:color w:val="0000FF"/>
            <w:szCs w:val="24"/>
            <w:lang w:eastAsia="en-GB"/>
          </w:rPr>
          <w:t>ngland Confidentiality Policy</w:t>
        </w:r>
      </w:hyperlink>
    </w:p>
    <w:p w14:paraId="0CA0D822" w14:textId="77777777" w:rsidR="006912AC" w:rsidRPr="003E027B" w:rsidRDefault="00996E0D" w:rsidP="00791BE3">
      <w:pPr>
        <w:widowControl w:val="0"/>
        <w:numPr>
          <w:ilvl w:val="0"/>
          <w:numId w:val="25"/>
        </w:numPr>
        <w:jc w:val="both"/>
        <w:rPr>
          <w:rFonts w:ascii="Arial" w:eastAsia="Times New Roman" w:hAnsi="Arial" w:cs="Arial"/>
          <w:color w:val="0000FF"/>
          <w:szCs w:val="24"/>
        </w:rPr>
      </w:pPr>
      <w:hyperlink r:id="rId13" w:history="1">
        <w:r w:rsidR="006912AC" w:rsidRPr="003E027B">
          <w:rPr>
            <w:rFonts w:ascii="Arial" w:eastAsia="Times New Roman" w:hAnsi="Arial" w:cs="Arial"/>
            <w:color w:val="0000FF"/>
            <w:szCs w:val="24"/>
            <w:u w:val="single"/>
          </w:rPr>
          <w:t>Records management: Co</w:t>
        </w:r>
        <w:r w:rsidR="006912AC" w:rsidRPr="003E027B">
          <w:rPr>
            <w:rFonts w:ascii="Arial" w:eastAsia="Times New Roman" w:hAnsi="Arial" w:cs="Arial"/>
            <w:color w:val="0000FF"/>
            <w:szCs w:val="24"/>
            <w:u w:val="single"/>
          </w:rPr>
          <w:t>d</w:t>
        </w:r>
        <w:r w:rsidR="006912AC" w:rsidRPr="003E027B">
          <w:rPr>
            <w:rFonts w:ascii="Arial" w:eastAsia="Times New Roman" w:hAnsi="Arial" w:cs="Arial"/>
            <w:color w:val="0000FF"/>
            <w:szCs w:val="24"/>
            <w:u w:val="single"/>
          </w:rPr>
          <w:t>e of Practice for Health &amp; Social care</w:t>
        </w:r>
      </w:hyperlink>
    </w:p>
    <w:p w14:paraId="11905344" w14:textId="77777777" w:rsidR="006912AC" w:rsidRPr="003E027B" w:rsidRDefault="00996E0D" w:rsidP="00791BE3">
      <w:pPr>
        <w:widowControl w:val="0"/>
        <w:numPr>
          <w:ilvl w:val="0"/>
          <w:numId w:val="25"/>
        </w:numPr>
        <w:jc w:val="both"/>
        <w:rPr>
          <w:rFonts w:ascii="Arial" w:eastAsia="Times New Roman" w:hAnsi="Arial" w:cs="Arial"/>
          <w:color w:val="0000FF"/>
          <w:szCs w:val="24"/>
        </w:rPr>
      </w:pPr>
      <w:hyperlink r:id="rId14" w:history="1">
        <w:r w:rsidR="006912AC" w:rsidRPr="003E027B">
          <w:rPr>
            <w:rFonts w:ascii="Arial" w:eastAsia="Times New Roman" w:hAnsi="Arial" w:cs="Arial"/>
            <w:color w:val="0000FF"/>
            <w:szCs w:val="24"/>
            <w:u w:val="single"/>
          </w:rPr>
          <w:t>Confidentiality: NHS C</w:t>
        </w:r>
        <w:r w:rsidR="006912AC" w:rsidRPr="003E027B">
          <w:rPr>
            <w:rFonts w:ascii="Arial" w:eastAsia="Times New Roman" w:hAnsi="Arial" w:cs="Arial"/>
            <w:color w:val="0000FF"/>
            <w:szCs w:val="24"/>
            <w:u w:val="single"/>
          </w:rPr>
          <w:t>o</w:t>
        </w:r>
        <w:r w:rsidR="006912AC" w:rsidRPr="003E027B">
          <w:rPr>
            <w:rFonts w:ascii="Arial" w:eastAsia="Times New Roman" w:hAnsi="Arial" w:cs="Arial"/>
            <w:color w:val="0000FF"/>
            <w:szCs w:val="24"/>
            <w:u w:val="single"/>
          </w:rPr>
          <w:t>de of Practice - Publications - Inside Government - GOV.UK</w:t>
        </w:r>
      </w:hyperlink>
    </w:p>
    <w:p w14:paraId="68D7130B" w14:textId="77777777" w:rsidR="006912AC" w:rsidRPr="003E027B" w:rsidRDefault="00996E0D" w:rsidP="00791BE3">
      <w:pPr>
        <w:widowControl w:val="0"/>
        <w:numPr>
          <w:ilvl w:val="0"/>
          <w:numId w:val="25"/>
        </w:numPr>
        <w:autoSpaceDE w:val="0"/>
        <w:autoSpaceDN w:val="0"/>
        <w:adjustRightInd w:val="0"/>
        <w:jc w:val="both"/>
        <w:rPr>
          <w:rFonts w:ascii="Arial" w:eastAsia="Times New Roman" w:hAnsi="Arial" w:cs="Arial"/>
          <w:color w:val="0000FF"/>
          <w:szCs w:val="24"/>
          <w:u w:val="single"/>
        </w:rPr>
      </w:pPr>
      <w:hyperlink r:id="rId15" w:history="1">
        <w:r w:rsidR="006912AC" w:rsidRPr="003E027B">
          <w:rPr>
            <w:rFonts w:ascii="Arial" w:eastAsia="Times New Roman" w:hAnsi="Arial" w:cs="Arial"/>
            <w:color w:val="0000FF"/>
            <w:szCs w:val="24"/>
            <w:u w:val="single"/>
          </w:rPr>
          <w:t>Confidentiality</w:t>
        </w:r>
        <w:r w:rsidR="006912AC" w:rsidRPr="003E027B">
          <w:rPr>
            <w:rFonts w:ascii="Arial" w:eastAsia="Times New Roman" w:hAnsi="Arial" w:cs="Arial"/>
            <w:color w:val="0000FF"/>
            <w:szCs w:val="24"/>
            <w:u w:val="single"/>
          </w:rPr>
          <w:t>:</w:t>
        </w:r>
        <w:r w:rsidR="006912AC" w:rsidRPr="003E027B">
          <w:rPr>
            <w:rFonts w:ascii="Arial" w:eastAsia="Times New Roman" w:hAnsi="Arial" w:cs="Arial"/>
            <w:color w:val="0000FF"/>
            <w:szCs w:val="24"/>
            <w:u w:val="single"/>
          </w:rPr>
          <w:t xml:space="preserve"> NHS Code of Practice - supplementary guidance</w:t>
        </w:r>
      </w:hyperlink>
    </w:p>
    <w:p w14:paraId="1E0287CE" w14:textId="77777777" w:rsidR="006912AC" w:rsidRPr="003E027B" w:rsidRDefault="00996E0D" w:rsidP="00791BE3">
      <w:pPr>
        <w:widowControl w:val="0"/>
        <w:numPr>
          <w:ilvl w:val="0"/>
          <w:numId w:val="25"/>
        </w:numPr>
        <w:autoSpaceDE w:val="0"/>
        <w:autoSpaceDN w:val="0"/>
        <w:adjustRightInd w:val="0"/>
        <w:jc w:val="both"/>
        <w:rPr>
          <w:rFonts w:ascii="Arial" w:eastAsia="Times New Roman" w:hAnsi="Arial" w:cs="Arial"/>
          <w:color w:val="0000FF"/>
          <w:szCs w:val="24"/>
          <w:u w:val="single"/>
        </w:rPr>
      </w:pPr>
      <w:hyperlink r:id="rId16" w:history="1">
        <w:r w:rsidR="006912AC" w:rsidRPr="003E027B">
          <w:rPr>
            <w:rStyle w:val="Hyperlink"/>
            <w:rFonts w:ascii="Arial" w:hAnsi="Arial" w:cs="Arial"/>
            <w:color w:val="0000FF"/>
            <w:szCs w:val="24"/>
          </w:rPr>
          <w:t>GMC guidanc</w:t>
        </w:r>
        <w:r w:rsidR="006912AC" w:rsidRPr="003E027B">
          <w:rPr>
            <w:rStyle w:val="Hyperlink"/>
            <w:rFonts w:ascii="Arial" w:hAnsi="Arial" w:cs="Arial"/>
            <w:color w:val="0000FF"/>
            <w:szCs w:val="24"/>
          </w:rPr>
          <w:t>e</w:t>
        </w:r>
        <w:r w:rsidR="006912AC" w:rsidRPr="003E027B">
          <w:rPr>
            <w:rStyle w:val="Hyperlink"/>
            <w:rFonts w:ascii="Arial" w:hAnsi="Arial" w:cs="Arial"/>
            <w:color w:val="0000FF"/>
            <w:szCs w:val="24"/>
          </w:rPr>
          <w:t xml:space="preserve"> for managing and protecting personal information</w:t>
        </w:r>
      </w:hyperlink>
    </w:p>
    <w:p w14:paraId="6220B882" w14:textId="77777777" w:rsidR="006912AC" w:rsidRPr="00BF7A11" w:rsidRDefault="00996E0D" w:rsidP="00791BE3">
      <w:pPr>
        <w:widowControl w:val="0"/>
        <w:numPr>
          <w:ilvl w:val="0"/>
          <w:numId w:val="25"/>
        </w:numPr>
        <w:autoSpaceDE w:val="0"/>
        <w:autoSpaceDN w:val="0"/>
        <w:adjustRightInd w:val="0"/>
        <w:jc w:val="both"/>
        <w:rPr>
          <w:rFonts w:ascii="Arial" w:eastAsia="Times New Roman" w:hAnsi="Arial" w:cs="Arial"/>
          <w:color w:val="0070C0"/>
          <w:szCs w:val="24"/>
          <w:u w:val="single"/>
        </w:rPr>
      </w:pPr>
      <w:hyperlink r:id="rId17" w:history="1">
        <w:r w:rsidR="006912AC" w:rsidRPr="003E027B">
          <w:rPr>
            <w:rStyle w:val="Hyperlink"/>
            <w:rFonts w:ascii="Arial" w:hAnsi="Arial" w:cs="Arial"/>
            <w:color w:val="0000FF"/>
            <w:szCs w:val="24"/>
          </w:rPr>
          <w:t xml:space="preserve">NHS Choices </w:t>
        </w:r>
        <w:r w:rsidR="006912AC" w:rsidRPr="003E027B">
          <w:rPr>
            <w:rStyle w:val="Hyperlink"/>
            <w:rFonts w:ascii="Arial" w:hAnsi="Arial" w:cs="Arial"/>
            <w:color w:val="0000FF"/>
            <w:szCs w:val="24"/>
          </w:rPr>
          <w:t>Y</w:t>
        </w:r>
        <w:r w:rsidR="006912AC" w:rsidRPr="003E027B">
          <w:rPr>
            <w:rStyle w:val="Hyperlink"/>
            <w:rFonts w:ascii="Arial" w:hAnsi="Arial" w:cs="Arial"/>
            <w:color w:val="0000FF"/>
            <w:szCs w:val="24"/>
          </w:rPr>
          <w:t>our Health and Care Records</w:t>
        </w:r>
      </w:hyperlink>
      <w:r w:rsidR="006912AC" w:rsidRPr="00BF7A11">
        <w:rPr>
          <w:rFonts w:ascii="Arial" w:hAnsi="Arial" w:cs="Arial"/>
          <w:color w:val="0070C0"/>
          <w:szCs w:val="24"/>
        </w:rPr>
        <w:t xml:space="preserve">  </w:t>
      </w:r>
    </w:p>
    <w:p w14:paraId="1C5348CB" w14:textId="77777777" w:rsidR="00327F0F" w:rsidRPr="00BF7A11" w:rsidRDefault="00327F0F" w:rsidP="0096278D">
      <w:pPr>
        <w:rPr>
          <w:rFonts w:ascii="Arial" w:hAnsi="Arial" w:cs="Arial"/>
          <w:szCs w:val="24"/>
        </w:rPr>
      </w:pPr>
    </w:p>
    <w:p w14:paraId="421C46FF" w14:textId="77777777" w:rsidR="00791BE3" w:rsidRPr="00BF7A11" w:rsidRDefault="00791BE3">
      <w:pPr>
        <w:rPr>
          <w:rFonts w:ascii="Arial" w:hAnsi="Arial" w:cs="Arial"/>
          <w:b/>
          <w:color w:val="A1368B"/>
          <w:szCs w:val="24"/>
        </w:rPr>
      </w:pPr>
      <w:r w:rsidRPr="00BF7A11">
        <w:rPr>
          <w:rFonts w:ascii="Arial" w:hAnsi="Arial" w:cs="Arial"/>
          <w:szCs w:val="24"/>
        </w:rPr>
        <w:br w:type="page"/>
      </w:r>
    </w:p>
    <w:p w14:paraId="51DC87C4" w14:textId="77777777" w:rsidR="00CA76D0" w:rsidRPr="00BF7A11" w:rsidRDefault="00390CCC" w:rsidP="007C2B2A">
      <w:pPr>
        <w:pStyle w:val="HeadingBoldPink"/>
        <w:rPr>
          <w:rFonts w:ascii="Arial" w:hAnsi="Arial" w:cs="Arial"/>
          <w:sz w:val="24"/>
          <w:szCs w:val="24"/>
        </w:rPr>
      </w:pPr>
      <w:bookmarkStart w:id="30" w:name="_Toc522528669"/>
      <w:bookmarkStart w:id="31" w:name="_Toc153869157"/>
      <w:r w:rsidRPr="00BF7A11">
        <w:rPr>
          <w:rFonts w:ascii="Arial" w:hAnsi="Arial" w:cs="Arial"/>
          <w:sz w:val="24"/>
          <w:szCs w:val="24"/>
        </w:rPr>
        <w:lastRenderedPageBreak/>
        <w:t>APPENDIX A</w:t>
      </w:r>
      <w:r w:rsidR="00DD0DE7" w:rsidRPr="00BF7A11">
        <w:rPr>
          <w:rFonts w:ascii="Arial" w:hAnsi="Arial" w:cs="Arial"/>
          <w:sz w:val="24"/>
          <w:szCs w:val="24"/>
        </w:rPr>
        <w:t>:</w:t>
      </w:r>
      <w:r w:rsidRPr="00BF7A11">
        <w:rPr>
          <w:rFonts w:ascii="Arial" w:hAnsi="Arial" w:cs="Arial"/>
          <w:sz w:val="24"/>
          <w:szCs w:val="24"/>
        </w:rPr>
        <w:t xml:space="preserve"> </w:t>
      </w:r>
      <w:bookmarkStart w:id="32" w:name="_Toc485375619"/>
      <w:r w:rsidRPr="00BF7A11">
        <w:rPr>
          <w:rFonts w:ascii="Arial" w:hAnsi="Arial" w:cs="Arial"/>
          <w:sz w:val="24"/>
          <w:szCs w:val="24"/>
        </w:rPr>
        <w:t>THE INDIVIDUAL RIGHTS IN MORE DETAIL</w:t>
      </w:r>
      <w:bookmarkEnd w:id="30"/>
      <w:bookmarkEnd w:id="31"/>
    </w:p>
    <w:p w14:paraId="14514FF5" w14:textId="77777777" w:rsidR="00CA76D0" w:rsidRPr="00BF7A11" w:rsidRDefault="00CA76D0" w:rsidP="00CA76D0">
      <w:pPr>
        <w:rPr>
          <w:rFonts w:ascii="Arial" w:hAnsi="Arial" w:cs="Arial"/>
          <w:szCs w:val="24"/>
        </w:rPr>
      </w:pPr>
    </w:p>
    <w:p w14:paraId="0E75371C" w14:textId="77777777" w:rsidR="00CA76D0" w:rsidRPr="00BF7A11" w:rsidRDefault="00CA76D0" w:rsidP="00CA76D0">
      <w:pPr>
        <w:pStyle w:val="SubtitleBlue"/>
        <w:rPr>
          <w:rFonts w:ascii="Arial" w:hAnsi="Arial" w:cs="Arial"/>
          <w:szCs w:val="24"/>
        </w:rPr>
      </w:pPr>
      <w:r w:rsidRPr="00BF7A11">
        <w:rPr>
          <w:rFonts w:ascii="Arial" w:hAnsi="Arial" w:cs="Arial"/>
          <w:szCs w:val="24"/>
        </w:rPr>
        <w:t>THE RIGHT TO BE INFORMED (GDPR Articles 12, 13 and 14)</w:t>
      </w:r>
    </w:p>
    <w:p w14:paraId="41CFDD20" w14:textId="471D4814" w:rsidR="00CA76D0" w:rsidRPr="00BF7A11" w:rsidRDefault="00421D63" w:rsidP="00390CCC">
      <w:pPr>
        <w:rPr>
          <w:rFonts w:ascii="Arial" w:eastAsiaTheme="minorHAnsi" w:hAnsi="Arial" w:cs="Arial"/>
          <w:color w:val="auto"/>
          <w:szCs w:val="24"/>
        </w:rPr>
      </w:pPr>
      <w:r w:rsidRPr="00BF7A11">
        <w:rPr>
          <w:rFonts w:ascii="Arial" w:eastAsiaTheme="minorHAnsi" w:hAnsi="Arial" w:cs="Arial"/>
          <w:color w:val="auto"/>
          <w:szCs w:val="24"/>
        </w:rPr>
        <w:t xml:space="preserve">The </w:t>
      </w:r>
      <w:r w:rsidR="003F4139">
        <w:rPr>
          <w:rFonts w:ascii="Arial" w:eastAsiaTheme="minorHAnsi" w:hAnsi="Arial" w:cs="Arial"/>
          <w:color w:val="auto"/>
          <w:szCs w:val="24"/>
        </w:rPr>
        <w:t>ICB</w:t>
      </w:r>
      <w:r w:rsidR="00CA76D0" w:rsidRPr="00BF7A11">
        <w:rPr>
          <w:rFonts w:ascii="Arial" w:eastAsiaTheme="minorHAnsi" w:hAnsi="Arial" w:cs="Arial"/>
          <w:color w:val="auto"/>
          <w:szCs w:val="24"/>
        </w:rPr>
        <w:t xml:space="preserve"> must provide individuals with information including (but not limited to): </w:t>
      </w:r>
    </w:p>
    <w:p w14:paraId="5E62F80E" w14:textId="26C5C7F0" w:rsidR="00CA76D0" w:rsidRPr="00BF7A11" w:rsidRDefault="00CA76D0" w:rsidP="00791BE3">
      <w:pPr>
        <w:numPr>
          <w:ilvl w:val="0"/>
          <w:numId w:val="8"/>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Our purposes for processing personal data, </w:t>
      </w:r>
    </w:p>
    <w:p w14:paraId="15D30C5A" w14:textId="77777777" w:rsidR="00CA76D0" w:rsidRPr="00BF7A11" w:rsidRDefault="00CA76D0" w:rsidP="00791BE3">
      <w:pPr>
        <w:numPr>
          <w:ilvl w:val="0"/>
          <w:numId w:val="8"/>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Our retention periods for that personal data, and </w:t>
      </w:r>
    </w:p>
    <w:p w14:paraId="5C8D9550" w14:textId="4FDF2E4D" w:rsidR="00CA76D0" w:rsidRPr="00BF7A11" w:rsidRDefault="00123CD9" w:rsidP="00791BE3">
      <w:pPr>
        <w:numPr>
          <w:ilvl w:val="0"/>
          <w:numId w:val="8"/>
        </w:numPr>
        <w:contextualSpacing/>
        <w:rPr>
          <w:rFonts w:ascii="Arial" w:eastAsiaTheme="minorHAnsi" w:hAnsi="Arial" w:cs="Arial"/>
          <w:color w:val="auto"/>
          <w:szCs w:val="24"/>
        </w:rPr>
      </w:pPr>
      <w:r>
        <w:rPr>
          <w:rFonts w:ascii="Arial" w:eastAsiaTheme="minorHAnsi" w:hAnsi="Arial" w:cs="Arial"/>
          <w:color w:val="auto"/>
          <w:szCs w:val="24"/>
        </w:rPr>
        <w:t>W</w:t>
      </w:r>
      <w:r w:rsidR="00CA76D0" w:rsidRPr="00BF7A11">
        <w:rPr>
          <w:rFonts w:ascii="Arial" w:eastAsiaTheme="minorHAnsi" w:hAnsi="Arial" w:cs="Arial"/>
          <w:color w:val="auto"/>
          <w:szCs w:val="24"/>
        </w:rPr>
        <w:t>ho it will be shared with</w:t>
      </w:r>
    </w:p>
    <w:p w14:paraId="3EA5F5E1" w14:textId="77777777" w:rsidR="00CA76D0" w:rsidRPr="00BF7A11" w:rsidRDefault="00CA76D0" w:rsidP="00390CCC">
      <w:pPr>
        <w:rPr>
          <w:rFonts w:ascii="Arial" w:eastAsiaTheme="minorHAnsi" w:hAnsi="Arial" w:cs="Arial"/>
          <w:color w:val="auto"/>
          <w:szCs w:val="24"/>
        </w:rPr>
      </w:pPr>
    </w:p>
    <w:p w14:paraId="7FD68E14" w14:textId="77777777" w:rsidR="00CA76D0" w:rsidRPr="00BF7A11" w:rsidRDefault="00CA76D0" w:rsidP="00390CCC">
      <w:pPr>
        <w:rPr>
          <w:rFonts w:ascii="Arial" w:eastAsiaTheme="minorHAnsi" w:hAnsi="Arial" w:cs="Arial"/>
          <w:color w:val="auto"/>
          <w:szCs w:val="24"/>
        </w:rPr>
      </w:pPr>
      <w:r w:rsidRPr="00BF7A11">
        <w:rPr>
          <w:rFonts w:ascii="Arial" w:eastAsiaTheme="minorHAnsi" w:hAnsi="Arial" w:cs="Arial"/>
          <w:color w:val="auto"/>
          <w:szCs w:val="24"/>
        </w:rPr>
        <w:t xml:space="preserve">This is called ‘privacy information’ or ‘Fair Processing Information’ and we must provide privacy information to individuals at the time we collect personal data from them.  If we obtain personal data from other sources, we must provide individuals with privacy information within a reasonable period of obtaining the data and no later than one month.  </w:t>
      </w:r>
    </w:p>
    <w:p w14:paraId="65159132" w14:textId="77777777" w:rsidR="00CA76D0" w:rsidRPr="00BF7A11" w:rsidRDefault="00CA76D0" w:rsidP="00390CCC">
      <w:pPr>
        <w:rPr>
          <w:rFonts w:ascii="Arial" w:eastAsiaTheme="minorHAnsi" w:hAnsi="Arial" w:cs="Arial"/>
          <w:color w:val="auto"/>
          <w:szCs w:val="24"/>
        </w:rPr>
      </w:pPr>
    </w:p>
    <w:p w14:paraId="077015CA" w14:textId="77777777" w:rsidR="00CA76D0" w:rsidRPr="00BF7A11" w:rsidRDefault="00CA76D0" w:rsidP="00390CCC">
      <w:pPr>
        <w:pStyle w:val="NormalDark"/>
        <w:rPr>
          <w:rFonts w:ascii="Arial" w:hAnsi="Arial" w:cs="Arial"/>
          <w:b/>
          <w:color w:val="auto"/>
          <w:szCs w:val="24"/>
        </w:rPr>
      </w:pPr>
      <w:r w:rsidRPr="00BF7A11">
        <w:rPr>
          <w:rFonts w:ascii="Arial" w:hAnsi="Arial" w:cs="Arial"/>
          <w:b/>
          <w:color w:val="auto"/>
          <w:szCs w:val="24"/>
        </w:rPr>
        <w:t>How and what information should be provided</w:t>
      </w:r>
    </w:p>
    <w:p w14:paraId="7200AC10" w14:textId="77777777" w:rsidR="00CA76D0" w:rsidRPr="00BF7A11" w:rsidRDefault="00CA76D0" w:rsidP="00390CCC">
      <w:pPr>
        <w:rPr>
          <w:rFonts w:ascii="Arial" w:eastAsiaTheme="minorHAnsi" w:hAnsi="Arial" w:cs="Arial"/>
          <w:color w:val="auto"/>
          <w:szCs w:val="24"/>
        </w:rPr>
      </w:pPr>
      <w:r w:rsidRPr="00BF7A11">
        <w:rPr>
          <w:rFonts w:ascii="Arial" w:eastAsiaTheme="minorHAnsi" w:hAnsi="Arial" w:cs="Arial"/>
          <w:color w:val="auto"/>
          <w:szCs w:val="24"/>
        </w:rPr>
        <w:t xml:space="preserve">The information we provide to people must be </w:t>
      </w:r>
    </w:p>
    <w:p w14:paraId="1ED5DF2B" w14:textId="77777777" w:rsidR="00CA76D0" w:rsidRPr="00BF7A11" w:rsidRDefault="00CA76D0" w:rsidP="00791BE3">
      <w:pPr>
        <w:numPr>
          <w:ilvl w:val="0"/>
          <w:numId w:val="9"/>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concise, </w:t>
      </w:r>
    </w:p>
    <w:p w14:paraId="0DDF4A1E" w14:textId="77777777" w:rsidR="00CA76D0" w:rsidRPr="00BF7A11" w:rsidRDefault="00CA76D0" w:rsidP="00791BE3">
      <w:pPr>
        <w:numPr>
          <w:ilvl w:val="0"/>
          <w:numId w:val="9"/>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transparent, </w:t>
      </w:r>
    </w:p>
    <w:p w14:paraId="4A2B1E0A" w14:textId="77777777" w:rsidR="00CA76D0" w:rsidRPr="00BF7A11" w:rsidRDefault="00CA76D0" w:rsidP="00791BE3">
      <w:pPr>
        <w:numPr>
          <w:ilvl w:val="0"/>
          <w:numId w:val="9"/>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intelligible, </w:t>
      </w:r>
    </w:p>
    <w:p w14:paraId="732C47DC" w14:textId="77777777" w:rsidR="00CA76D0" w:rsidRPr="00BF7A11" w:rsidRDefault="00CA76D0" w:rsidP="00791BE3">
      <w:pPr>
        <w:numPr>
          <w:ilvl w:val="0"/>
          <w:numId w:val="9"/>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easily accessible, and </w:t>
      </w:r>
    </w:p>
    <w:p w14:paraId="04CDC826" w14:textId="77777777" w:rsidR="00CA76D0" w:rsidRPr="00BF7A11" w:rsidRDefault="00CA76D0" w:rsidP="00791BE3">
      <w:pPr>
        <w:numPr>
          <w:ilvl w:val="0"/>
          <w:numId w:val="9"/>
        </w:numPr>
        <w:contextualSpacing/>
        <w:rPr>
          <w:rFonts w:ascii="Arial" w:eastAsiaTheme="minorHAnsi" w:hAnsi="Arial" w:cs="Arial"/>
          <w:color w:val="auto"/>
          <w:szCs w:val="24"/>
        </w:rPr>
      </w:pPr>
      <w:r w:rsidRPr="00BF7A11">
        <w:rPr>
          <w:rFonts w:ascii="Arial" w:eastAsiaTheme="minorHAnsi" w:hAnsi="Arial" w:cs="Arial"/>
          <w:color w:val="auto"/>
          <w:szCs w:val="24"/>
        </w:rPr>
        <w:t>it must use clear and plain language</w:t>
      </w:r>
    </w:p>
    <w:p w14:paraId="65840BC8" w14:textId="77777777" w:rsidR="00CA76D0" w:rsidRPr="00BF7A11" w:rsidRDefault="00CA76D0" w:rsidP="00390CCC">
      <w:pPr>
        <w:rPr>
          <w:rFonts w:ascii="Arial" w:eastAsiaTheme="minorHAnsi" w:hAnsi="Arial" w:cs="Arial"/>
          <w:color w:val="auto"/>
          <w:szCs w:val="24"/>
        </w:rPr>
      </w:pPr>
    </w:p>
    <w:p w14:paraId="15C4D76B" w14:textId="60F04E1E" w:rsidR="00CA76D0" w:rsidRPr="00BF7A11" w:rsidRDefault="00CA76D0" w:rsidP="00390CCC">
      <w:pPr>
        <w:rPr>
          <w:rFonts w:ascii="Arial" w:eastAsiaTheme="minorHAnsi" w:hAnsi="Arial" w:cs="Arial"/>
          <w:color w:val="auto"/>
          <w:szCs w:val="24"/>
        </w:rPr>
      </w:pPr>
      <w:r w:rsidRPr="00BF7A11">
        <w:rPr>
          <w:rFonts w:ascii="Arial" w:eastAsiaTheme="minorHAnsi" w:hAnsi="Arial" w:cs="Arial"/>
          <w:color w:val="auto"/>
          <w:szCs w:val="24"/>
        </w:rPr>
        <w:t xml:space="preserve">We put our </w:t>
      </w:r>
      <w:r w:rsidR="00E21F21">
        <w:rPr>
          <w:rFonts w:ascii="Arial" w:eastAsiaTheme="minorHAnsi" w:hAnsi="Arial" w:cs="Arial"/>
          <w:color w:val="auto"/>
          <w:szCs w:val="24"/>
        </w:rPr>
        <w:t xml:space="preserve">Privacy </w:t>
      </w:r>
      <w:r w:rsidRPr="00BF7A11">
        <w:rPr>
          <w:rFonts w:ascii="Arial" w:eastAsiaTheme="minorHAnsi" w:hAnsi="Arial" w:cs="Arial"/>
          <w:color w:val="auto"/>
          <w:szCs w:val="24"/>
        </w:rPr>
        <w:t>Notice on our website</w:t>
      </w:r>
      <w:r w:rsidR="007E54D3" w:rsidRPr="00BF7A11">
        <w:rPr>
          <w:rFonts w:ascii="Arial" w:eastAsiaTheme="minorHAnsi" w:hAnsi="Arial" w:cs="Arial"/>
          <w:color w:val="auto"/>
          <w:szCs w:val="24"/>
        </w:rPr>
        <w:t>.</w:t>
      </w:r>
      <w:r w:rsidRPr="00BF7A11">
        <w:rPr>
          <w:rFonts w:ascii="Arial" w:eastAsiaTheme="minorHAnsi" w:hAnsi="Arial" w:cs="Arial"/>
          <w:color w:val="auto"/>
          <w:szCs w:val="24"/>
        </w:rPr>
        <w:t xml:space="preserve"> </w:t>
      </w:r>
    </w:p>
    <w:p w14:paraId="3B88DC98" w14:textId="77777777" w:rsidR="00CA76D0" w:rsidRPr="00BF7A11" w:rsidRDefault="00CA76D0" w:rsidP="00390CCC">
      <w:pPr>
        <w:rPr>
          <w:rFonts w:ascii="Arial" w:eastAsiaTheme="minorHAnsi" w:hAnsi="Arial" w:cs="Arial"/>
          <w:color w:val="auto"/>
          <w:szCs w:val="24"/>
        </w:rPr>
      </w:pPr>
    </w:p>
    <w:p w14:paraId="0C8379F4" w14:textId="77777777" w:rsidR="00CA76D0" w:rsidRPr="00BF7A11" w:rsidRDefault="00CA76D0" w:rsidP="00390CCC">
      <w:pPr>
        <w:rPr>
          <w:rFonts w:ascii="Arial" w:hAnsi="Arial" w:cs="Arial"/>
          <w:color w:val="auto"/>
          <w:szCs w:val="24"/>
        </w:rPr>
      </w:pPr>
      <w:r w:rsidRPr="00BF7A11">
        <w:rPr>
          <w:rFonts w:ascii="Arial" w:eastAsiaTheme="minorHAnsi" w:hAnsi="Arial" w:cs="Arial"/>
          <w:color w:val="auto"/>
          <w:szCs w:val="24"/>
        </w:rPr>
        <w:t>We must regularly review, and where necessary, update our privacy information. We must bring any new uses of an individual’s personal data to their attention before we start the processing.</w:t>
      </w:r>
      <w:r w:rsidRPr="00BF7A11">
        <w:rPr>
          <w:rFonts w:ascii="Arial" w:hAnsi="Arial" w:cs="Arial"/>
          <w:color w:val="auto"/>
          <w:szCs w:val="24"/>
        </w:rPr>
        <w:t xml:space="preserve"> </w:t>
      </w:r>
    </w:p>
    <w:p w14:paraId="2AEA4B1A" w14:textId="77777777" w:rsidR="00CA76D0" w:rsidRPr="00BF7A11" w:rsidRDefault="00CA76D0" w:rsidP="00CA76D0">
      <w:pPr>
        <w:rPr>
          <w:rFonts w:ascii="Arial" w:hAnsi="Arial" w:cs="Arial"/>
          <w:szCs w:val="24"/>
        </w:rPr>
      </w:pPr>
    </w:p>
    <w:p w14:paraId="794FE687" w14:textId="77777777" w:rsidR="00CA76D0" w:rsidRPr="00BF7A11" w:rsidRDefault="00CA76D0" w:rsidP="00CA76D0">
      <w:pPr>
        <w:pStyle w:val="SubtitleBlue"/>
        <w:rPr>
          <w:rFonts w:ascii="Arial" w:hAnsi="Arial" w:cs="Arial"/>
          <w:szCs w:val="24"/>
        </w:rPr>
      </w:pPr>
      <w:r w:rsidRPr="00BF7A11">
        <w:rPr>
          <w:rFonts w:ascii="Arial" w:hAnsi="Arial" w:cs="Arial"/>
          <w:szCs w:val="24"/>
        </w:rPr>
        <w:t>THE RIGHT OF ACCESS BY THE DATA SUBJECT (SUBJECT ACCESS REQUEST – GDPR Article 15)</w:t>
      </w:r>
    </w:p>
    <w:p w14:paraId="094BD131" w14:textId="77777777" w:rsidR="00CA76D0" w:rsidRPr="00BF7A11" w:rsidRDefault="00CA76D0" w:rsidP="00390CCC">
      <w:pPr>
        <w:pStyle w:val="NormalDark"/>
        <w:rPr>
          <w:rFonts w:ascii="Arial" w:hAnsi="Arial" w:cs="Arial"/>
          <w:b/>
          <w:color w:val="auto"/>
          <w:szCs w:val="24"/>
        </w:rPr>
      </w:pPr>
      <w:r w:rsidRPr="00BF7A11">
        <w:rPr>
          <w:rFonts w:ascii="Arial" w:hAnsi="Arial" w:cs="Arial"/>
          <w:b/>
          <w:color w:val="auto"/>
          <w:szCs w:val="24"/>
        </w:rPr>
        <w:t>What is the right of access?</w:t>
      </w:r>
    </w:p>
    <w:p w14:paraId="3CA4F9ED" w14:textId="77777777" w:rsidR="00CA76D0" w:rsidRPr="00BF7A11" w:rsidRDefault="00CA76D0" w:rsidP="00390CCC">
      <w:pPr>
        <w:rPr>
          <w:rFonts w:ascii="Arial" w:hAnsi="Arial" w:cs="Arial"/>
          <w:color w:val="auto"/>
          <w:szCs w:val="24"/>
        </w:rPr>
      </w:pPr>
      <w:r w:rsidRPr="00BF7A11">
        <w:rPr>
          <w:rFonts w:ascii="Arial" w:hAnsi="Arial" w:cs="Arial"/>
          <w:color w:val="auto"/>
          <w:szCs w:val="24"/>
        </w:rPr>
        <w:t xml:space="preserve">The right of access, commonly referred to as subject access, gives individuals the right to obtain a copy of their personal data as well as other supplementary information. </w:t>
      </w:r>
    </w:p>
    <w:p w14:paraId="2014CA9F" w14:textId="77777777" w:rsidR="00CA76D0" w:rsidRPr="00BF7A11" w:rsidRDefault="00CA76D0" w:rsidP="00390CCC">
      <w:pPr>
        <w:rPr>
          <w:rFonts w:ascii="Arial" w:hAnsi="Arial" w:cs="Arial"/>
          <w:color w:val="auto"/>
          <w:szCs w:val="24"/>
        </w:rPr>
      </w:pPr>
    </w:p>
    <w:p w14:paraId="58AE0137" w14:textId="77777777" w:rsidR="00CA76D0" w:rsidRPr="00BF7A11" w:rsidRDefault="00CA76D0" w:rsidP="00390CCC">
      <w:pPr>
        <w:pStyle w:val="NormalDark"/>
        <w:rPr>
          <w:rFonts w:ascii="Arial" w:hAnsi="Arial" w:cs="Arial"/>
          <w:b/>
          <w:color w:val="auto"/>
          <w:szCs w:val="24"/>
        </w:rPr>
      </w:pPr>
      <w:r w:rsidRPr="00BF7A11">
        <w:rPr>
          <w:rFonts w:ascii="Arial" w:hAnsi="Arial" w:cs="Arial"/>
          <w:b/>
          <w:color w:val="auto"/>
          <w:szCs w:val="24"/>
        </w:rPr>
        <w:t xml:space="preserve">What is an individual entitled to?                    </w:t>
      </w:r>
    </w:p>
    <w:p w14:paraId="26717173" w14:textId="755F43CA" w:rsidR="00CA76D0" w:rsidRPr="00BF7A11" w:rsidRDefault="00CA76D0" w:rsidP="00390CCC">
      <w:pPr>
        <w:rPr>
          <w:rFonts w:ascii="Arial" w:hAnsi="Arial" w:cs="Arial"/>
          <w:color w:val="auto"/>
          <w:szCs w:val="24"/>
        </w:rPr>
      </w:pPr>
      <w:r w:rsidRPr="00BF7A11">
        <w:rPr>
          <w:rFonts w:ascii="Arial" w:hAnsi="Arial" w:cs="Arial"/>
          <w:color w:val="auto"/>
          <w:szCs w:val="24"/>
        </w:rPr>
        <w:t>Individuals have the right to obtain the following from</w:t>
      </w:r>
      <w:r w:rsidR="00421D63" w:rsidRPr="00BF7A11">
        <w:rPr>
          <w:rFonts w:ascii="Arial" w:hAnsi="Arial" w:cs="Arial"/>
          <w:color w:val="auto"/>
          <w:szCs w:val="24"/>
        </w:rPr>
        <w:t xml:space="preserve"> the</w:t>
      </w:r>
      <w:r w:rsidRPr="00BF7A11">
        <w:rPr>
          <w:rFonts w:ascii="Arial" w:hAnsi="Arial" w:cs="Arial"/>
          <w:color w:val="auto"/>
          <w:szCs w:val="24"/>
        </w:rPr>
        <w:t xml:space="preserve"> </w:t>
      </w:r>
      <w:r w:rsidR="003F4139">
        <w:rPr>
          <w:rFonts w:ascii="Arial" w:hAnsi="Arial" w:cs="Arial"/>
          <w:color w:val="auto"/>
          <w:szCs w:val="24"/>
        </w:rPr>
        <w:t>ICB</w:t>
      </w:r>
      <w:r w:rsidRPr="00BF7A11">
        <w:rPr>
          <w:rFonts w:ascii="Arial" w:hAnsi="Arial" w:cs="Arial"/>
          <w:color w:val="auto"/>
          <w:szCs w:val="24"/>
        </w:rPr>
        <w:t>:</w:t>
      </w:r>
    </w:p>
    <w:p w14:paraId="691A13C7" w14:textId="77777777" w:rsidR="00CA76D0" w:rsidRPr="00BF7A11" w:rsidRDefault="00CA76D0" w:rsidP="00390CCC">
      <w:pPr>
        <w:rPr>
          <w:rFonts w:ascii="Arial" w:hAnsi="Arial" w:cs="Arial"/>
          <w:color w:val="auto"/>
          <w:szCs w:val="24"/>
        </w:rPr>
      </w:pPr>
    </w:p>
    <w:p w14:paraId="2875B2AE" w14:textId="77777777" w:rsidR="00CA76D0" w:rsidRPr="00BF7A11" w:rsidRDefault="00CA76D0" w:rsidP="00791BE3">
      <w:pPr>
        <w:pStyle w:val="ListParagraph"/>
        <w:numPr>
          <w:ilvl w:val="0"/>
          <w:numId w:val="15"/>
        </w:numPr>
        <w:rPr>
          <w:rFonts w:ascii="Arial" w:hAnsi="Arial" w:cs="Arial"/>
          <w:color w:val="auto"/>
          <w:szCs w:val="24"/>
        </w:rPr>
      </w:pPr>
      <w:r w:rsidRPr="00BF7A11">
        <w:rPr>
          <w:rFonts w:ascii="Arial" w:hAnsi="Arial" w:cs="Arial"/>
          <w:color w:val="auto"/>
          <w:szCs w:val="24"/>
        </w:rPr>
        <w:lastRenderedPageBreak/>
        <w:t xml:space="preserve">confirmation that we are processing their personal </w:t>
      </w:r>
      <w:proofErr w:type="gramStart"/>
      <w:r w:rsidRPr="00BF7A11">
        <w:rPr>
          <w:rFonts w:ascii="Arial" w:hAnsi="Arial" w:cs="Arial"/>
          <w:color w:val="auto"/>
          <w:szCs w:val="24"/>
        </w:rPr>
        <w:t>data;</w:t>
      </w:r>
      <w:proofErr w:type="gramEnd"/>
    </w:p>
    <w:p w14:paraId="46547A94" w14:textId="77777777" w:rsidR="00CA76D0" w:rsidRPr="00BF7A11" w:rsidRDefault="00CA76D0" w:rsidP="00791BE3">
      <w:pPr>
        <w:pStyle w:val="ListParagraph"/>
        <w:numPr>
          <w:ilvl w:val="0"/>
          <w:numId w:val="15"/>
        </w:numPr>
        <w:rPr>
          <w:rFonts w:ascii="Arial" w:hAnsi="Arial" w:cs="Arial"/>
          <w:color w:val="auto"/>
          <w:szCs w:val="24"/>
        </w:rPr>
      </w:pPr>
      <w:r w:rsidRPr="00BF7A11">
        <w:rPr>
          <w:rFonts w:ascii="Arial" w:hAnsi="Arial" w:cs="Arial"/>
          <w:color w:val="auto"/>
          <w:szCs w:val="24"/>
        </w:rPr>
        <w:t>a copy of their personal data; and</w:t>
      </w:r>
    </w:p>
    <w:p w14:paraId="31EF508A" w14:textId="77777777" w:rsidR="00CA76D0" w:rsidRPr="00BF7A11" w:rsidRDefault="00CA76D0" w:rsidP="00791BE3">
      <w:pPr>
        <w:pStyle w:val="ListParagraph"/>
        <w:numPr>
          <w:ilvl w:val="0"/>
          <w:numId w:val="15"/>
        </w:numPr>
        <w:rPr>
          <w:rFonts w:ascii="Arial" w:hAnsi="Arial" w:cs="Arial"/>
          <w:color w:val="auto"/>
          <w:szCs w:val="24"/>
        </w:rPr>
      </w:pPr>
      <w:r w:rsidRPr="00BF7A11">
        <w:rPr>
          <w:rFonts w:ascii="Arial" w:hAnsi="Arial" w:cs="Arial"/>
          <w:color w:val="auto"/>
          <w:szCs w:val="24"/>
        </w:rPr>
        <w:t>other supplementary information such as</w:t>
      </w:r>
    </w:p>
    <w:p w14:paraId="44F190A1" w14:textId="77777777" w:rsidR="00CA76D0" w:rsidRPr="00BF7A11" w:rsidRDefault="00CA76D0" w:rsidP="00791BE3">
      <w:pPr>
        <w:pStyle w:val="ListParagraph"/>
        <w:numPr>
          <w:ilvl w:val="0"/>
          <w:numId w:val="16"/>
        </w:numPr>
        <w:rPr>
          <w:rFonts w:ascii="Arial" w:hAnsi="Arial" w:cs="Arial"/>
          <w:color w:val="auto"/>
          <w:szCs w:val="24"/>
        </w:rPr>
      </w:pPr>
      <w:r w:rsidRPr="00BF7A11">
        <w:rPr>
          <w:rFonts w:ascii="Arial" w:hAnsi="Arial" w:cs="Arial"/>
          <w:color w:val="auto"/>
          <w:szCs w:val="24"/>
        </w:rPr>
        <w:t xml:space="preserve">the purposes of </w:t>
      </w:r>
      <w:proofErr w:type="gramStart"/>
      <w:r w:rsidRPr="00BF7A11">
        <w:rPr>
          <w:rFonts w:ascii="Arial" w:hAnsi="Arial" w:cs="Arial"/>
          <w:color w:val="auto"/>
          <w:szCs w:val="24"/>
        </w:rPr>
        <w:t>processing;</w:t>
      </w:r>
      <w:proofErr w:type="gramEnd"/>
    </w:p>
    <w:p w14:paraId="024649CF" w14:textId="77777777" w:rsidR="00CA76D0" w:rsidRPr="00BF7A11" w:rsidRDefault="00CA76D0" w:rsidP="00791BE3">
      <w:pPr>
        <w:pStyle w:val="ListParagraph"/>
        <w:numPr>
          <w:ilvl w:val="0"/>
          <w:numId w:val="16"/>
        </w:numPr>
        <w:rPr>
          <w:rFonts w:ascii="Arial" w:hAnsi="Arial" w:cs="Arial"/>
          <w:color w:val="auto"/>
          <w:szCs w:val="24"/>
        </w:rPr>
      </w:pPr>
      <w:r w:rsidRPr="00BF7A11">
        <w:rPr>
          <w:rFonts w:ascii="Arial" w:hAnsi="Arial" w:cs="Arial"/>
          <w:color w:val="auto"/>
          <w:szCs w:val="24"/>
        </w:rPr>
        <w:t xml:space="preserve">the categories of personal data </w:t>
      </w:r>
      <w:proofErr w:type="gramStart"/>
      <w:r w:rsidRPr="00BF7A11">
        <w:rPr>
          <w:rFonts w:ascii="Arial" w:hAnsi="Arial" w:cs="Arial"/>
          <w:color w:val="auto"/>
          <w:szCs w:val="24"/>
        </w:rPr>
        <w:t>concerned;</w:t>
      </w:r>
      <w:proofErr w:type="gramEnd"/>
    </w:p>
    <w:p w14:paraId="5D8A2B17" w14:textId="77777777" w:rsidR="00CA76D0" w:rsidRPr="00BF7A11" w:rsidRDefault="00CA76D0" w:rsidP="00791BE3">
      <w:pPr>
        <w:pStyle w:val="ListParagraph"/>
        <w:numPr>
          <w:ilvl w:val="0"/>
          <w:numId w:val="16"/>
        </w:numPr>
        <w:rPr>
          <w:rFonts w:ascii="Arial" w:hAnsi="Arial" w:cs="Arial"/>
          <w:color w:val="auto"/>
          <w:szCs w:val="24"/>
        </w:rPr>
      </w:pPr>
      <w:r w:rsidRPr="00BF7A11">
        <w:rPr>
          <w:rFonts w:ascii="Arial" w:hAnsi="Arial" w:cs="Arial"/>
          <w:color w:val="auto"/>
          <w:szCs w:val="24"/>
        </w:rPr>
        <w:t xml:space="preserve">the recipients or categories of recipient we disclose personal data </w:t>
      </w:r>
      <w:proofErr w:type="gramStart"/>
      <w:r w:rsidRPr="00BF7A11">
        <w:rPr>
          <w:rFonts w:ascii="Arial" w:hAnsi="Arial" w:cs="Arial"/>
          <w:color w:val="auto"/>
          <w:szCs w:val="24"/>
        </w:rPr>
        <w:t>to;</w:t>
      </w:r>
      <w:proofErr w:type="gramEnd"/>
    </w:p>
    <w:p w14:paraId="18A40799" w14:textId="77777777" w:rsidR="00CA76D0" w:rsidRPr="00BF7A11" w:rsidRDefault="00CA76D0" w:rsidP="00791BE3">
      <w:pPr>
        <w:pStyle w:val="ListParagraph"/>
        <w:numPr>
          <w:ilvl w:val="0"/>
          <w:numId w:val="16"/>
        </w:numPr>
        <w:rPr>
          <w:rFonts w:ascii="Arial" w:hAnsi="Arial" w:cs="Arial"/>
          <w:color w:val="auto"/>
          <w:szCs w:val="24"/>
        </w:rPr>
      </w:pPr>
      <w:r w:rsidRPr="00BF7A11">
        <w:rPr>
          <w:rFonts w:ascii="Arial" w:hAnsi="Arial" w:cs="Arial"/>
          <w:color w:val="auto"/>
          <w:szCs w:val="24"/>
        </w:rPr>
        <w:t xml:space="preserve">retention period for storing personal data or, where this is not possible, our criteria for determining how long we will store </w:t>
      </w:r>
      <w:proofErr w:type="gramStart"/>
      <w:r w:rsidRPr="00BF7A11">
        <w:rPr>
          <w:rFonts w:ascii="Arial" w:hAnsi="Arial" w:cs="Arial"/>
          <w:color w:val="auto"/>
          <w:szCs w:val="24"/>
        </w:rPr>
        <w:t>it;</w:t>
      </w:r>
      <w:proofErr w:type="gramEnd"/>
    </w:p>
    <w:p w14:paraId="67C434D3" w14:textId="77777777" w:rsidR="00CA76D0" w:rsidRPr="00BF7A11" w:rsidRDefault="00CA76D0" w:rsidP="00791BE3">
      <w:pPr>
        <w:pStyle w:val="ListParagraph"/>
        <w:numPr>
          <w:ilvl w:val="0"/>
          <w:numId w:val="16"/>
        </w:numPr>
        <w:rPr>
          <w:rFonts w:ascii="Arial" w:hAnsi="Arial" w:cs="Arial"/>
          <w:color w:val="auto"/>
          <w:szCs w:val="24"/>
        </w:rPr>
      </w:pPr>
      <w:r w:rsidRPr="00BF7A11">
        <w:rPr>
          <w:rFonts w:ascii="Arial" w:hAnsi="Arial" w:cs="Arial"/>
          <w:color w:val="auto"/>
          <w:szCs w:val="24"/>
        </w:rPr>
        <w:t xml:space="preserve">the existence of their right to request rectification, erasure or restriction or to object to such </w:t>
      </w:r>
      <w:proofErr w:type="gramStart"/>
      <w:r w:rsidRPr="00BF7A11">
        <w:rPr>
          <w:rFonts w:ascii="Arial" w:hAnsi="Arial" w:cs="Arial"/>
          <w:color w:val="auto"/>
          <w:szCs w:val="24"/>
        </w:rPr>
        <w:t>processing;</w:t>
      </w:r>
      <w:proofErr w:type="gramEnd"/>
    </w:p>
    <w:p w14:paraId="6D2B5DFD" w14:textId="77777777" w:rsidR="00CA76D0" w:rsidRPr="00BF7A11" w:rsidRDefault="00CA76D0" w:rsidP="00791BE3">
      <w:pPr>
        <w:pStyle w:val="ListParagraph"/>
        <w:numPr>
          <w:ilvl w:val="0"/>
          <w:numId w:val="16"/>
        </w:numPr>
        <w:rPr>
          <w:rFonts w:ascii="Arial" w:hAnsi="Arial" w:cs="Arial"/>
          <w:color w:val="auto"/>
          <w:szCs w:val="24"/>
        </w:rPr>
      </w:pPr>
      <w:r w:rsidRPr="00BF7A11">
        <w:rPr>
          <w:rFonts w:ascii="Arial" w:hAnsi="Arial" w:cs="Arial"/>
          <w:color w:val="auto"/>
          <w:szCs w:val="24"/>
        </w:rPr>
        <w:t xml:space="preserve">the right to lodge a complaint with the ICO or another supervisory </w:t>
      </w:r>
      <w:proofErr w:type="gramStart"/>
      <w:r w:rsidRPr="00BF7A11">
        <w:rPr>
          <w:rFonts w:ascii="Arial" w:hAnsi="Arial" w:cs="Arial"/>
          <w:color w:val="auto"/>
          <w:szCs w:val="24"/>
        </w:rPr>
        <w:t>authority;</w:t>
      </w:r>
      <w:proofErr w:type="gramEnd"/>
    </w:p>
    <w:p w14:paraId="33C19CDC" w14:textId="77777777" w:rsidR="00CA76D0" w:rsidRPr="00BF7A11" w:rsidRDefault="00CA76D0" w:rsidP="00791BE3">
      <w:pPr>
        <w:pStyle w:val="ListParagraph"/>
        <w:numPr>
          <w:ilvl w:val="0"/>
          <w:numId w:val="16"/>
        </w:numPr>
        <w:rPr>
          <w:rFonts w:ascii="Arial" w:hAnsi="Arial" w:cs="Arial"/>
          <w:color w:val="auto"/>
          <w:szCs w:val="24"/>
        </w:rPr>
      </w:pPr>
      <w:r w:rsidRPr="00BF7A11">
        <w:rPr>
          <w:rFonts w:ascii="Arial" w:hAnsi="Arial" w:cs="Arial"/>
          <w:color w:val="auto"/>
          <w:szCs w:val="24"/>
        </w:rPr>
        <w:t xml:space="preserve">information about the source of the data, where it was not obtained directly from the </w:t>
      </w:r>
      <w:proofErr w:type="gramStart"/>
      <w:r w:rsidRPr="00BF7A11">
        <w:rPr>
          <w:rFonts w:ascii="Arial" w:hAnsi="Arial" w:cs="Arial"/>
          <w:color w:val="auto"/>
          <w:szCs w:val="24"/>
        </w:rPr>
        <w:t>individual;</w:t>
      </w:r>
      <w:proofErr w:type="gramEnd"/>
    </w:p>
    <w:p w14:paraId="25AB77C5" w14:textId="77777777" w:rsidR="00CA76D0" w:rsidRPr="00BF7A11" w:rsidRDefault="00CA76D0" w:rsidP="00791BE3">
      <w:pPr>
        <w:pStyle w:val="ListParagraph"/>
        <w:numPr>
          <w:ilvl w:val="0"/>
          <w:numId w:val="16"/>
        </w:numPr>
        <w:rPr>
          <w:rFonts w:ascii="Arial" w:hAnsi="Arial" w:cs="Arial"/>
          <w:color w:val="auto"/>
          <w:szCs w:val="24"/>
        </w:rPr>
      </w:pPr>
      <w:r w:rsidRPr="00BF7A11">
        <w:rPr>
          <w:rFonts w:ascii="Arial" w:hAnsi="Arial" w:cs="Arial"/>
          <w:color w:val="auto"/>
          <w:szCs w:val="24"/>
        </w:rPr>
        <w:t>the existence of automated decision-making (including profiling); and</w:t>
      </w:r>
    </w:p>
    <w:p w14:paraId="3E1E7DDC" w14:textId="77777777" w:rsidR="00CA76D0" w:rsidRPr="00BF7A11" w:rsidRDefault="00CA76D0" w:rsidP="00791BE3">
      <w:pPr>
        <w:pStyle w:val="ListParagraph"/>
        <w:numPr>
          <w:ilvl w:val="0"/>
          <w:numId w:val="16"/>
        </w:numPr>
        <w:rPr>
          <w:rFonts w:ascii="Arial" w:hAnsi="Arial" w:cs="Arial"/>
          <w:color w:val="auto"/>
          <w:szCs w:val="24"/>
        </w:rPr>
      </w:pPr>
      <w:r w:rsidRPr="00BF7A11">
        <w:rPr>
          <w:rFonts w:ascii="Arial" w:hAnsi="Arial" w:cs="Arial"/>
          <w:color w:val="auto"/>
          <w:szCs w:val="24"/>
        </w:rPr>
        <w:t xml:space="preserve">the safeguards we provide if </w:t>
      </w:r>
      <w:r w:rsidR="00421D63" w:rsidRPr="00BF7A11">
        <w:rPr>
          <w:rFonts w:ascii="Arial" w:hAnsi="Arial" w:cs="Arial"/>
          <w:color w:val="auto"/>
          <w:szCs w:val="24"/>
        </w:rPr>
        <w:t>we</w:t>
      </w:r>
      <w:r w:rsidRPr="00BF7A11">
        <w:rPr>
          <w:rFonts w:ascii="Arial" w:hAnsi="Arial" w:cs="Arial"/>
          <w:color w:val="auto"/>
          <w:szCs w:val="24"/>
        </w:rPr>
        <w:t xml:space="preserve"> transfer personal data to a third country or international organisation</w:t>
      </w:r>
    </w:p>
    <w:p w14:paraId="32CF2ABA" w14:textId="77777777" w:rsidR="00CA76D0" w:rsidRPr="00BF7A11" w:rsidRDefault="00CA76D0" w:rsidP="00390CCC">
      <w:pPr>
        <w:rPr>
          <w:rFonts w:ascii="Arial" w:hAnsi="Arial" w:cs="Arial"/>
          <w:color w:val="auto"/>
          <w:szCs w:val="24"/>
        </w:rPr>
      </w:pPr>
    </w:p>
    <w:p w14:paraId="50A6F830" w14:textId="77777777" w:rsidR="00CA76D0" w:rsidRPr="00BF7A11" w:rsidRDefault="00CA76D0" w:rsidP="00390CCC">
      <w:pPr>
        <w:rPr>
          <w:rFonts w:ascii="Arial" w:hAnsi="Arial" w:cs="Arial"/>
          <w:color w:val="auto"/>
          <w:szCs w:val="24"/>
        </w:rPr>
      </w:pPr>
      <w:r w:rsidRPr="00BF7A11">
        <w:rPr>
          <w:rFonts w:ascii="Arial" w:hAnsi="Arial" w:cs="Arial"/>
          <w:color w:val="auto"/>
          <w:szCs w:val="24"/>
        </w:rPr>
        <w:t xml:space="preserve"> Much of this </w:t>
      </w:r>
      <w:r w:rsidR="00E637A9" w:rsidRPr="00BF7A11">
        <w:rPr>
          <w:rFonts w:ascii="Arial" w:hAnsi="Arial" w:cs="Arial"/>
          <w:color w:val="auto"/>
          <w:szCs w:val="24"/>
        </w:rPr>
        <w:t xml:space="preserve">supplementary </w:t>
      </w:r>
      <w:r w:rsidRPr="00BF7A11">
        <w:rPr>
          <w:rFonts w:ascii="Arial" w:hAnsi="Arial" w:cs="Arial"/>
          <w:color w:val="auto"/>
          <w:szCs w:val="24"/>
        </w:rPr>
        <w:t xml:space="preserve">information </w:t>
      </w:r>
      <w:r w:rsidR="0091084D" w:rsidRPr="00BF7A11">
        <w:rPr>
          <w:rFonts w:ascii="Arial" w:hAnsi="Arial" w:cs="Arial"/>
          <w:color w:val="auto"/>
          <w:szCs w:val="24"/>
        </w:rPr>
        <w:t>is provided i</w:t>
      </w:r>
      <w:r w:rsidRPr="00BF7A11">
        <w:rPr>
          <w:rFonts w:ascii="Arial" w:hAnsi="Arial" w:cs="Arial"/>
          <w:color w:val="auto"/>
          <w:szCs w:val="24"/>
        </w:rPr>
        <w:t>n our privacy notice.</w:t>
      </w:r>
    </w:p>
    <w:p w14:paraId="308C2261" w14:textId="77777777" w:rsidR="0091084D" w:rsidRPr="00BF7A11" w:rsidRDefault="0091084D" w:rsidP="00390CCC">
      <w:pPr>
        <w:pStyle w:val="NormalBody"/>
        <w:rPr>
          <w:rFonts w:ascii="Arial" w:hAnsi="Arial" w:cs="Arial"/>
          <w:color w:val="auto"/>
          <w:szCs w:val="24"/>
        </w:rPr>
      </w:pPr>
    </w:p>
    <w:p w14:paraId="0B0FAE05" w14:textId="77777777" w:rsidR="00F96B3D" w:rsidRPr="00BF7A11" w:rsidRDefault="00F96B3D" w:rsidP="00390CCC">
      <w:pPr>
        <w:pStyle w:val="NormalDark"/>
        <w:rPr>
          <w:rFonts w:ascii="Arial" w:hAnsi="Arial" w:cs="Arial"/>
          <w:b/>
          <w:color w:val="auto"/>
          <w:szCs w:val="24"/>
        </w:rPr>
      </w:pPr>
      <w:r w:rsidRPr="00BF7A11">
        <w:rPr>
          <w:rFonts w:ascii="Arial" w:hAnsi="Arial" w:cs="Arial"/>
          <w:b/>
          <w:color w:val="auto"/>
          <w:szCs w:val="24"/>
        </w:rPr>
        <w:t>What about requests made on behalf of others?</w:t>
      </w:r>
    </w:p>
    <w:p w14:paraId="7393B3EE" w14:textId="77777777" w:rsidR="00F96B3D" w:rsidRPr="00BF7A11" w:rsidRDefault="00F96B3D" w:rsidP="00390CCC">
      <w:pPr>
        <w:rPr>
          <w:rFonts w:ascii="Arial" w:hAnsi="Arial" w:cs="Arial"/>
          <w:color w:val="auto"/>
          <w:szCs w:val="24"/>
        </w:rPr>
      </w:pPr>
      <w:r w:rsidRPr="00BF7A11">
        <w:rPr>
          <w:rFonts w:ascii="Arial" w:hAnsi="Arial" w:cs="Arial"/>
          <w:color w:val="auto"/>
          <w:szCs w:val="24"/>
        </w:rPr>
        <w:t xml:space="preserve">The GDPR does not prevent an individual making a subject access request via a third party. Often, this will be a solicitor acting on behalf of a client, but it could simply be that an individual feels comfortable allowing someone else to act for them. In these cases, we need to be satisfied that the third party making the request is entitled to act on behalf of the individual, but it is the third party’s responsibility to provide evidence of this entitlement. This might be a written authority to make the </w:t>
      </w:r>
      <w:proofErr w:type="gramStart"/>
      <w:r w:rsidRPr="00BF7A11">
        <w:rPr>
          <w:rFonts w:ascii="Arial" w:hAnsi="Arial" w:cs="Arial"/>
          <w:color w:val="auto"/>
          <w:szCs w:val="24"/>
        </w:rPr>
        <w:t>request</w:t>
      </w:r>
      <w:proofErr w:type="gramEnd"/>
      <w:r w:rsidRPr="00BF7A11">
        <w:rPr>
          <w:rFonts w:ascii="Arial" w:hAnsi="Arial" w:cs="Arial"/>
          <w:color w:val="auto"/>
          <w:szCs w:val="24"/>
        </w:rPr>
        <w:t xml:space="preserve"> or it might be a more general power of attorney if the individual lacks mental capacity.</w:t>
      </w:r>
    </w:p>
    <w:p w14:paraId="046AA18F" w14:textId="77777777" w:rsidR="00F96B3D" w:rsidRPr="00BF7A11" w:rsidRDefault="00F96B3D" w:rsidP="00390CCC">
      <w:pPr>
        <w:pStyle w:val="NormalBody"/>
        <w:rPr>
          <w:rFonts w:ascii="Arial" w:hAnsi="Arial" w:cs="Arial"/>
          <w:color w:val="auto"/>
          <w:szCs w:val="24"/>
        </w:rPr>
      </w:pPr>
    </w:p>
    <w:p w14:paraId="09C4943D" w14:textId="77777777" w:rsidR="00F96B3D" w:rsidRPr="00BF7A11" w:rsidRDefault="00F96B3D" w:rsidP="00390CCC">
      <w:pPr>
        <w:pStyle w:val="NormalDark"/>
        <w:rPr>
          <w:rFonts w:ascii="Arial" w:hAnsi="Arial" w:cs="Arial"/>
          <w:b/>
          <w:color w:val="auto"/>
          <w:szCs w:val="24"/>
        </w:rPr>
      </w:pPr>
      <w:r w:rsidRPr="00BF7A11">
        <w:rPr>
          <w:rFonts w:ascii="Arial" w:hAnsi="Arial" w:cs="Arial"/>
          <w:b/>
          <w:color w:val="auto"/>
          <w:szCs w:val="24"/>
        </w:rPr>
        <w:t>What about the records of deceased individuals?</w:t>
      </w:r>
    </w:p>
    <w:p w14:paraId="55779EDB" w14:textId="41A3D2AE" w:rsidR="00F96B3D" w:rsidRPr="00BF7A11" w:rsidRDefault="00F96B3D" w:rsidP="00390CCC">
      <w:pPr>
        <w:pStyle w:val="NormalBody"/>
        <w:rPr>
          <w:rFonts w:ascii="Arial" w:hAnsi="Arial" w:cs="Arial"/>
          <w:color w:val="auto"/>
          <w:szCs w:val="24"/>
        </w:rPr>
      </w:pPr>
      <w:r w:rsidRPr="00BF7A11">
        <w:rPr>
          <w:rFonts w:ascii="Arial" w:hAnsi="Arial" w:cs="Arial"/>
          <w:color w:val="auto"/>
          <w:szCs w:val="24"/>
        </w:rPr>
        <w:t>The Data Protection Legislation only relates to living individuals. However</w:t>
      </w:r>
      <w:r w:rsidR="001551CA">
        <w:rPr>
          <w:rFonts w:ascii="Arial" w:hAnsi="Arial" w:cs="Arial"/>
          <w:color w:val="auto"/>
          <w:szCs w:val="24"/>
        </w:rPr>
        <w:t>,</w:t>
      </w:r>
      <w:r w:rsidRPr="00BF7A11">
        <w:rPr>
          <w:rFonts w:ascii="Arial" w:hAnsi="Arial" w:cs="Arial"/>
          <w:color w:val="auto"/>
          <w:szCs w:val="24"/>
        </w:rPr>
        <w:t xml:space="preserve"> requests for access to personal data relating to deceased individuals can also be made under another piece of legislation – the Access to Health Records Act </w:t>
      </w:r>
      <w:r w:rsidR="00810F69" w:rsidRPr="00BF7A11">
        <w:rPr>
          <w:rFonts w:ascii="Arial" w:hAnsi="Arial" w:cs="Arial"/>
          <w:color w:val="auto"/>
          <w:szCs w:val="24"/>
        </w:rPr>
        <w:t xml:space="preserve">(AHRA) </w:t>
      </w:r>
      <w:r w:rsidRPr="00BF7A11">
        <w:rPr>
          <w:rFonts w:ascii="Arial" w:hAnsi="Arial" w:cs="Arial"/>
          <w:color w:val="auto"/>
          <w:szCs w:val="24"/>
        </w:rPr>
        <w:t xml:space="preserve">1990. The same </w:t>
      </w:r>
      <w:r w:rsidR="00810F69" w:rsidRPr="00BF7A11">
        <w:rPr>
          <w:rFonts w:ascii="Arial" w:hAnsi="Arial" w:cs="Arial"/>
          <w:color w:val="auto"/>
          <w:szCs w:val="24"/>
        </w:rPr>
        <w:t>rules apply regarding</w:t>
      </w:r>
      <w:r w:rsidRPr="00BF7A11">
        <w:rPr>
          <w:rFonts w:ascii="Arial" w:hAnsi="Arial" w:cs="Arial"/>
          <w:color w:val="auto"/>
          <w:szCs w:val="24"/>
        </w:rPr>
        <w:t xml:space="preserve"> ‘fees’ etc. under the </w:t>
      </w:r>
      <w:r w:rsidR="00421D63" w:rsidRPr="00BF7A11">
        <w:rPr>
          <w:rFonts w:ascii="Arial" w:hAnsi="Arial" w:cs="Arial"/>
          <w:color w:val="auto"/>
          <w:szCs w:val="24"/>
        </w:rPr>
        <w:t>GDPR;</w:t>
      </w:r>
      <w:r w:rsidR="00810F69" w:rsidRPr="00BF7A11">
        <w:rPr>
          <w:rFonts w:ascii="Arial" w:hAnsi="Arial" w:cs="Arial"/>
          <w:color w:val="auto"/>
          <w:szCs w:val="24"/>
        </w:rPr>
        <w:t xml:space="preserve"> </w:t>
      </w:r>
      <w:proofErr w:type="gramStart"/>
      <w:r w:rsidR="00810F69" w:rsidRPr="00BF7A11">
        <w:rPr>
          <w:rFonts w:ascii="Arial" w:hAnsi="Arial" w:cs="Arial"/>
          <w:color w:val="auto"/>
          <w:szCs w:val="24"/>
        </w:rPr>
        <w:t>however</w:t>
      </w:r>
      <w:proofErr w:type="gramEnd"/>
      <w:r w:rsidR="00810F69" w:rsidRPr="00BF7A11">
        <w:rPr>
          <w:rFonts w:ascii="Arial" w:hAnsi="Arial" w:cs="Arial"/>
          <w:color w:val="auto"/>
          <w:szCs w:val="24"/>
        </w:rPr>
        <w:t xml:space="preserve"> requests under the AHRA</w:t>
      </w:r>
      <w:r w:rsidR="00791BE3" w:rsidRPr="00BF7A11">
        <w:rPr>
          <w:rFonts w:ascii="Arial" w:hAnsi="Arial" w:cs="Arial"/>
          <w:color w:val="auto"/>
          <w:szCs w:val="24"/>
        </w:rPr>
        <w:t xml:space="preserve"> </w:t>
      </w:r>
      <w:r w:rsidR="00810F69" w:rsidRPr="00BF7A11">
        <w:rPr>
          <w:rFonts w:ascii="Arial" w:hAnsi="Arial" w:cs="Arial"/>
          <w:color w:val="auto"/>
          <w:szCs w:val="24"/>
        </w:rPr>
        <w:t xml:space="preserve">must be completed </w:t>
      </w:r>
      <w:r w:rsidR="00B93096">
        <w:rPr>
          <w:rFonts w:ascii="Arial" w:hAnsi="Arial" w:cs="Arial"/>
          <w:color w:val="auto"/>
          <w:szCs w:val="24"/>
        </w:rPr>
        <w:t xml:space="preserve">within </w:t>
      </w:r>
      <w:r w:rsidR="00B93096" w:rsidRPr="00B93096">
        <w:rPr>
          <w:rFonts w:ascii="Arial" w:hAnsi="Arial" w:cs="Arial"/>
          <w:color w:val="auto"/>
          <w:szCs w:val="24"/>
        </w:rPr>
        <w:t xml:space="preserve">21 calendar days if the records have not been amended in the 40 days immediately preceding the date of the application. If the records have been amended within this </w:t>
      </w:r>
      <w:proofErr w:type="gramStart"/>
      <w:r w:rsidR="00B93096" w:rsidRPr="00B93096">
        <w:rPr>
          <w:rFonts w:ascii="Arial" w:hAnsi="Arial" w:cs="Arial"/>
          <w:color w:val="auto"/>
          <w:szCs w:val="24"/>
        </w:rPr>
        <w:t>time period</w:t>
      </w:r>
      <w:proofErr w:type="gramEnd"/>
      <w:r w:rsidR="00B93096" w:rsidRPr="00B93096">
        <w:rPr>
          <w:rFonts w:ascii="Arial" w:hAnsi="Arial" w:cs="Arial"/>
          <w:color w:val="auto"/>
          <w:szCs w:val="24"/>
        </w:rPr>
        <w:t xml:space="preserve">, the request must be responded </w:t>
      </w:r>
      <w:r w:rsidR="00B93096" w:rsidRPr="00B93096">
        <w:rPr>
          <w:rFonts w:ascii="Arial" w:hAnsi="Arial" w:cs="Arial"/>
          <w:color w:val="auto"/>
          <w:szCs w:val="24"/>
        </w:rPr>
        <w:lastRenderedPageBreak/>
        <w:t xml:space="preserve">to within 40 calendar days. </w:t>
      </w:r>
      <w:r w:rsidR="00810F69" w:rsidRPr="00BF7A11">
        <w:rPr>
          <w:rFonts w:ascii="Arial" w:hAnsi="Arial" w:cs="Arial"/>
          <w:color w:val="auto"/>
          <w:szCs w:val="24"/>
        </w:rPr>
        <w:t>T</w:t>
      </w:r>
      <w:r w:rsidRPr="00BF7A11">
        <w:rPr>
          <w:rFonts w:ascii="Arial" w:hAnsi="Arial" w:cs="Arial"/>
          <w:color w:val="auto"/>
          <w:szCs w:val="24"/>
        </w:rPr>
        <w:t xml:space="preserve">he request must still be logged and actioned without undue delay. </w:t>
      </w:r>
    </w:p>
    <w:p w14:paraId="69162853" w14:textId="77777777" w:rsidR="00F96B3D" w:rsidRPr="00BF7A11" w:rsidRDefault="00F96B3D" w:rsidP="0091084D">
      <w:pPr>
        <w:pStyle w:val="NormalDark"/>
        <w:rPr>
          <w:rFonts w:ascii="Arial" w:hAnsi="Arial" w:cs="Arial"/>
          <w:szCs w:val="24"/>
        </w:rPr>
      </w:pPr>
    </w:p>
    <w:p w14:paraId="1215E028" w14:textId="77777777" w:rsidR="0091084D" w:rsidRPr="00BF7A11" w:rsidRDefault="00F96B3D" w:rsidP="00F96B3D">
      <w:pPr>
        <w:pStyle w:val="SubtitleBlue"/>
        <w:rPr>
          <w:rFonts w:ascii="Arial" w:hAnsi="Arial" w:cs="Arial"/>
          <w:szCs w:val="24"/>
        </w:rPr>
      </w:pPr>
      <w:r w:rsidRPr="00BF7A11">
        <w:rPr>
          <w:rFonts w:ascii="Arial" w:hAnsi="Arial" w:cs="Arial"/>
          <w:szCs w:val="24"/>
        </w:rPr>
        <w:t>THE RIGHT TO RECTIFICATION (GDPR Article 16 and 19)</w:t>
      </w:r>
    </w:p>
    <w:p w14:paraId="6C451680" w14:textId="77777777" w:rsidR="00F96B3D" w:rsidRPr="00BF7A11" w:rsidRDefault="00F96B3D" w:rsidP="00390CCC">
      <w:pPr>
        <w:rPr>
          <w:rFonts w:ascii="Arial" w:eastAsiaTheme="minorHAnsi" w:hAnsi="Arial" w:cs="Arial"/>
          <w:color w:val="auto"/>
          <w:szCs w:val="24"/>
        </w:rPr>
      </w:pPr>
      <w:r w:rsidRPr="00BF7A11">
        <w:rPr>
          <w:rFonts w:ascii="Arial" w:eastAsiaTheme="minorHAnsi" w:hAnsi="Arial" w:cs="Arial"/>
          <w:color w:val="auto"/>
          <w:szCs w:val="24"/>
        </w:rPr>
        <w:t>The GDPR includes a right for individuals to have inaccurate personal data rectified, or completed if it is incomplete although this will depend on the purposes for the processing. This may involve providing a supplementary statement to the incomplete data.</w:t>
      </w:r>
    </w:p>
    <w:p w14:paraId="317D20A4" w14:textId="77777777" w:rsidR="00F96B3D" w:rsidRPr="00BF7A11" w:rsidRDefault="00F96B3D" w:rsidP="00390CCC">
      <w:pPr>
        <w:rPr>
          <w:rFonts w:ascii="Arial" w:eastAsiaTheme="minorHAnsi" w:hAnsi="Arial" w:cs="Arial"/>
          <w:color w:val="auto"/>
          <w:szCs w:val="24"/>
        </w:rPr>
      </w:pPr>
    </w:p>
    <w:p w14:paraId="2859FC09" w14:textId="77777777" w:rsidR="00F96B3D" w:rsidRPr="00BF7A11" w:rsidRDefault="00F96B3D" w:rsidP="00390CCC">
      <w:pPr>
        <w:rPr>
          <w:rFonts w:ascii="Arial" w:eastAsiaTheme="minorHAnsi" w:hAnsi="Arial" w:cs="Arial"/>
          <w:color w:val="auto"/>
          <w:szCs w:val="24"/>
        </w:rPr>
      </w:pPr>
      <w:r w:rsidRPr="00BF7A11">
        <w:rPr>
          <w:rFonts w:ascii="Arial" w:eastAsiaTheme="minorHAnsi" w:hAnsi="Arial" w:cs="Arial"/>
          <w:color w:val="auto"/>
          <w:szCs w:val="24"/>
        </w:rPr>
        <w:t>This right has close links to the accuracy principle of the GDPR (Article 5(1) (d)). However, although we may have already taken steps to ensure that the personal data was accurate when we obtained it; this right imposes a specific obligation to reconsider the accuracy upon request.</w:t>
      </w:r>
    </w:p>
    <w:p w14:paraId="1F26B18D" w14:textId="77777777" w:rsidR="00F96B3D" w:rsidRPr="00BF7A11" w:rsidRDefault="00F96B3D" w:rsidP="00390CCC">
      <w:pPr>
        <w:rPr>
          <w:rFonts w:ascii="Arial" w:eastAsiaTheme="minorHAnsi" w:hAnsi="Arial" w:cs="Arial"/>
          <w:color w:val="auto"/>
          <w:szCs w:val="24"/>
        </w:rPr>
      </w:pPr>
    </w:p>
    <w:p w14:paraId="2A761E41" w14:textId="77777777" w:rsidR="00F96B3D" w:rsidRPr="00BF7A11" w:rsidRDefault="00E637A9" w:rsidP="00390CCC">
      <w:pPr>
        <w:pStyle w:val="NormalDark"/>
        <w:rPr>
          <w:rFonts w:ascii="Arial" w:hAnsi="Arial" w:cs="Arial"/>
          <w:b/>
          <w:color w:val="auto"/>
          <w:szCs w:val="24"/>
        </w:rPr>
      </w:pPr>
      <w:r w:rsidRPr="00BF7A11">
        <w:rPr>
          <w:rFonts w:ascii="Arial" w:hAnsi="Arial" w:cs="Arial"/>
          <w:b/>
          <w:color w:val="auto"/>
          <w:szCs w:val="24"/>
        </w:rPr>
        <w:t>What do we need to do?</w:t>
      </w:r>
    </w:p>
    <w:p w14:paraId="107367A7" w14:textId="77777777" w:rsidR="00F96B3D" w:rsidRPr="00BF7A11" w:rsidRDefault="00F96B3D" w:rsidP="00390CCC">
      <w:pPr>
        <w:rPr>
          <w:rFonts w:ascii="Arial" w:eastAsiaTheme="minorHAnsi" w:hAnsi="Arial" w:cs="Arial"/>
          <w:color w:val="auto"/>
          <w:szCs w:val="24"/>
        </w:rPr>
      </w:pPr>
      <w:r w:rsidRPr="00BF7A11">
        <w:rPr>
          <w:rFonts w:ascii="Arial" w:eastAsiaTheme="minorHAnsi" w:hAnsi="Arial" w:cs="Arial"/>
          <w:color w:val="auto"/>
          <w:szCs w:val="24"/>
        </w:rPr>
        <w:t xml:space="preserve">If we receive a request for </w:t>
      </w:r>
      <w:proofErr w:type="gramStart"/>
      <w:r w:rsidRPr="00BF7A11">
        <w:rPr>
          <w:rFonts w:ascii="Arial" w:eastAsiaTheme="minorHAnsi" w:hAnsi="Arial" w:cs="Arial"/>
          <w:color w:val="auto"/>
          <w:szCs w:val="24"/>
        </w:rPr>
        <w:t>rectification</w:t>
      </w:r>
      <w:proofErr w:type="gramEnd"/>
      <w:r w:rsidRPr="00BF7A11">
        <w:rPr>
          <w:rFonts w:ascii="Arial" w:eastAsiaTheme="minorHAnsi" w:hAnsi="Arial" w:cs="Arial"/>
          <w:color w:val="auto"/>
          <w:szCs w:val="24"/>
        </w:rPr>
        <w:t xml:space="preserve"> we should take reasonable steps to check that the data is accurate and to rectify the data if necessary. We should </w:t>
      </w:r>
      <w:proofErr w:type="gramStart"/>
      <w:r w:rsidRPr="00BF7A11">
        <w:rPr>
          <w:rFonts w:ascii="Arial" w:eastAsiaTheme="minorHAnsi" w:hAnsi="Arial" w:cs="Arial"/>
          <w:color w:val="auto"/>
          <w:szCs w:val="24"/>
        </w:rPr>
        <w:t>take into account</w:t>
      </w:r>
      <w:proofErr w:type="gramEnd"/>
      <w:r w:rsidRPr="00BF7A11">
        <w:rPr>
          <w:rFonts w:ascii="Arial" w:eastAsiaTheme="minorHAnsi" w:hAnsi="Arial" w:cs="Arial"/>
          <w:color w:val="auto"/>
          <w:szCs w:val="24"/>
        </w:rPr>
        <w:t xml:space="preserve"> the arguments and evidence provided by the individual.</w:t>
      </w:r>
    </w:p>
    <w:p w14:paraId="365C2272" w14:textId="77777777" w:rsidR="00F96B3D" w:rsidRPr="00BF7A11" w:rsidRDefault="00F96B3D" w:rsidP="00390CCC">
      <w:pPr>
        <w:rPr>
          <w:rFonts w:ascii="Arial" w:eastAsiaTheme="minorHAnsi" w:hAnsi="Arial" w:cs="Arial"/>
          <w:color w:val="auto"/>
          <w:szCs w:val="24"/>
        </w:rPr>
      </w:pPr>
    </w:p>
    <w:p w14:paraId="07A252C6" w14:textId="77777777" w:rsidR="00F96B3D" w:rsidRPr="00BF7A11" w:rsidRDefault="00F96B3D" w:rsidP="00E637A9">
      <w:pPr>
        <w:pStyle w:val="SubtitleBlue"/>
        <w:rPr>
          <w:rFonts w:ascii="Arial" w:hAnsi="Arial" w:cs="Arial"/>
          <w:szCs w:val="24"/>
        </w:rPr>
      </w:pPr>
      <w:r w:rsidRPr="00BF7A11">
        <w:rPr>
          <w:rFonts w:ascii="Arial" w:hAnsi="Arial" w:cs="Arial"/>
          <w:szCs w:val="24"/>
        </w:rPr>
        <w:t>THE RIGHT TO ERASURE (GDPR Article 17 and 19)</w:t>
      </w:r>
    </w:p>
    <w:p w14:paraId="794E23DC" w14:textId="77777777" w:rsidR="00F96B3D" w:rsidRPr="00BF7A11" w:rsidRDefault="00F96B3D" w:rsidP="00390CCC">
      <w:pPr>
        <w:rPr>
          <w:rFonts w:ascii="Arial" w:eastAsiaTheme="minorHAnsi" w:hAnsi="Arial" w:cs="Arial"/>
          <w:color w:val="auto"/>
          <w:szCs w:val="24"/>
        </w:rPr>
      </w:pPr>
      <w:r w:rsidRPr="00BF7A11">
        <w:rPr>
          <w:rFonts w:ascii="Arial" w:eastAsiaTheme="minorHAnsi" w:hAnsi="Arial" w:cs="Arial"/>
          <w:color w:val="auto"/>
          <w:szCs w:val="24"/>
        </w:rPr>
        <w:t>Individuals have the right to have their personal data erased if:</w:t>
      </w:r>
    </w:p>
    <w:p w14:paraId="45C29606" w14:textId="77777777" w:rsidR="00F96B3D" w:rsidRPr="00BF7A11" w:rsidRDefault="00F96B3D" w:rsidP="00390CCC">
      <w:pPr>
        <w:rPr>
          <w:rFonts w:ascii="Arial" w:eastAsiaTheme="minorHAnsi" w:hAnsi="Arial" w:cs="Arial"/>
          <w:color w:val="auto"/>
          <w:szCs w:val="24"/>
        </w:rPr>
      </w:pPr>
    </w:p>
    <w:p w14:paraId="55023B9F" w14:textId="77777777" w:rsidR="00F96B3D" w:rsidRPr="00BF7A11" w:rsidRDefault="00F96B3D" w:rsidP="00791BE3">
      <w:pPr>
        <w:numPr>
          <w:ilvl w:val="0"/>
          <w:numId w:val="3"/>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the personal data is no longer necessary for the purpose which we originally collected or processed it </w:t>
      </w:r>
      <w:proofErr w:type="gramStart"/>
      <w:r w:rsidRPr="00BF7A11">
        <w:rPr>
          <w:rFonts w:ascii="Arial" w:eastAsiaTheme="minorHAnsi" w:hAnsi="Arial" w:cs="Arial"/>
          <w:color w:val="auto"/>
          <w:szCs w:val="24"/>
        </w:rPr>
        <w:t>for;</w:t>
      </w:r>
      <w:proofErr w:type="gramEnd"/>
    </w:p>
    <w:p w14:paraId="51B61BA0" w14:textId="77777777" w:rsidR="00F96B3D" w:rsidRPr="00BF7A11" w:rsidRDefault="00F96B3D" w:rsidP="00791BE3">
      <w:pPr>
        <w:numPr>
          <w:ilvl w:val="0"/>
          <w:numId w:val="3"/>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we are relying on consent as our lawful basis for holding the data, and the individual withdraws their </w:t>
      </w:r>
      <w:proofErr w:type="gramStart"/>
      <w:r w:rsidRPr="00BF7A11">
        <w:rPr>
          <w:rFonts w:ascii="Arial" w:eastAsiaTheme="minorHAnsi" w:hAnsi="Arial" w:cs="Arial"/>
          <w:color w:val="auto"/>
          <w:szCs w:val="24"/>
        </w:rPr>
        <w:t>consent;</w:t>
      </w:r>
      <w:proofErr w:type="gramEnd"/>
    </w:p>
    <w:p w14:paraId="524EB34C" w14:textId="77777777" w:rsidR="00F96B3D" w:rsidRPr="00BF7A11" w:rsidRDefault="00F96B3D" w:rsidP="00791BE3">
      <w:pPr>
        <w:numPr>
          <w:ilvl w:val="0"/>
          <w:numId w:val="3"/>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we are relying on legitimate interests as our basis for processing, the individual objects to the processing of their data, and there is no overriding legitimate interest to continue this </w:t>
      </w:r>
      <w:proofErr w:type="gramStart"/>
      <w:r w:rsidRPr="00BF7A11">
        <w:rPr>
          <w:rFonts w:ascii="Arial" w:eastAsiaTheme="minorHAnsi" w:hAnsi="Arial" w:cs="Arial"/>
          <w:color w:val="auto"/>
          <w:szCs w:val="24"/>
        </w:rPr>
        <w:t>processing;</w:t>
      </w:r>
      <w:proofErr w:type="gramEnd"/>
    </w:p>
    <w:p w14:paraId="30415336" w14:textId="77777777" w:rsidR="00F96B3D" w:rsidRPr="00BF7A11" w:rsidRDefault="00F96B3D" w:rsidP="00791BE3">
      <w:pPr>
        <w:numPr>
          <w:ilvl w:val="0"/>
          <w:numId w:val="3"/>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we are processing the personal data for direct marketing purposes and the individual objects to that </w:t>
      </w:r>
      <w:proofErr w:type="gramStart"/>
      <w:r w:rsidRPr="00BF7A11">
        <w:rPr>
          <w:rFonts w:ascii="Arial" w:eastAsiaTheme="minorHAnsi" w:hAnsi="Arial" w:cs="Arial"/>
          <w:color w:val="auto"/>
          <w:szCs w:val="24"/>
        </w:rPr>
        <w:t>processing;</w:t>
      </w:r>
      <w:proofErr w:type="gramEnd"/>
    </w:p>
    <w:p w14:paraId="552207F9" w14:textId="77777777" w:rsidR="00F96B3D" w:rsidRPr="00BF7A11" w:rsidRDefault="00F96B3D" w:rsidP="00791BE3">
      <w:pPr>
        <w:numPr>
          <w:ilvl w:val="0"/>
          <w:numId w:val="3"/>
        </w:numPr>
        <w:contextualSpacing/>
        <w:rPr>
          <w:rFonts w:ascii="Arial" w:eastAsiaTheme="minorHAnsi" w:hAnsi="Arial" w:cs="Arial"/>
          <w:color w:val="auto"/>
          <w:szCs w:val="24"/>
        </w:rPr>
      </w:pPr>
      <w:r w:rsidRPr="00BF7A11">
        <w:rPr>
          <w:rFonts w:ascii="Arial" w:eastAsiaTheme="minorHAnsi" w:hAnsi="Arial" w:cs="Arial"/>
          <w:color w:val="auto"/>
          <w:szCs w:val="24"/>
        </w:rPr>
        <w:t>we have processed the personal data unlawfully (i.e. in breach of the lawfulness requirement of the 1st principle</w:t>
      </w:r>
      <w:proofErr w:type="gramStart"/>
      <w:r w:rsidRPr="00BF7A11">
        <w:rPr>
          <w:rFonts w:ascii="Arial" w:eastAsiaTheme="minorHAnsi" w:hAnsi="Arial" w:cs="Arial"/>
          <w:color w:val="auto"/>
          <w:szCs w:val="24"/>
        </w:rPr>
        <w:t>);</w:t>
      </w:r>
      <w:proofErr w:type="gramEnd"/>
    </w:p>
    <w:p w14:paraId="1598AEA1" w14:textId="77777777" w:rsidR="00F96B3D" w:rsidRPr="00BF7A11" w:rsidRDefault="00F96B3D" w:rsidP="00791BE3">
      <w:pPr>
        <w:numPr>
          <w:ilvl w:val="0"/>
          <w:numId w:val="3"/>
        </w:numPr>
        <w:contextualSpacing/>
        <w:rPr>
          <w:rFonts w:ascii="Arial" w:eastAsiaTheme="minorHAnsi" w:hAnsi="Arial" w:cs="Arial"/>
          <w:color w:val="auto"/>
          <w:szCs w:val="24"/>
        </w:rPr>
      </w:pPr>
      <w:r w:rsidRPr="00BF7A11">
        <w:rPr>
          <w:rFonts w:ascii="Arial" w:eastAsiaTheme="minorHAnsi" w:hAnsi="Arial" w:cs="Arial"/>
          <w:color w:val="auto"/>
          <w:szCs w:val="24"/>
        </w:rPr>
        <w:t xml:space="preserve">we </w:t>
      </w:r>
      <w:proofErr w:type="gramStart"/>
      <w:r w:rsidRPr="00BF7A11">
        <w:rPr>
          <w:rFonts w:ascii="Arial" w:eastAsiaTheme="minorHAnsi" w:hAnsi="Arial" w:cs="Arial"/>
          <w:color w:val="auto"/>
          <w:szCs w:val="24"/>
        </w:rPr>
        <w:t>have to</w:t>
      </w:r>
      <w:proofErr w:type="gramEnd"/>
      <w:r w:rsidRPr="00BF7A11">
        <w:rPr>
          <w:rFonts w:ascii="Arial" w:eastAsiaTheme="minorHAnsi" w:hAnsi="Arial" w:cs="Arial"/>
          <w:color w:val="auto"/>
          <w:szCs w:val="24"/>
        </w:rPr>
        <w:t xml:space="preserve"> do it to comply with a legal obligation; or</w:t>
      </w:r>
    </w:p>
    <w:p w14:paraId="1D7021CB" w14:textId="77777777" w:rsidR="00F96B3D" w:rsidRPr="00BF7A11" w:rsidRDefault="00F96B3D" w:rsidP="00791BE3">
      <w:pPr>
        <w:numPr>
          <w:ilvl w:val="0"/>
          <w:numId w:val="3"/>
        </w:numPr>
        <w:contextualSpacing/>
        <w:rPr>
          <w:rFonts w:ascii="Arial" w:eastAsiaTheme="minorHAnsi" w:hAnsi="Arial" w:cs="Arial"/>
          <w:color w:val="auto"/>
          <w:szCs w:val="24"/>
        </w:rPr>
      </w:pPr>
      <w:r w:rsidRPr="00BF7A11">
        <w:rPr>
          <w:rFonts w:ascii="Arial" w:eastAsiaTheme="minorHAnsi" w:hAnsi="Arial" w:cs="Arial"/>
          <w:color w:val="auto"/>
          <w:szCs w:val="24"/>
        </w:rPr>
        <w:t>we have processed the personal data to offer information society services to a child</w:t>
      </w:r>
    </w:p>
    <w:p w14:paraId="71CD3146" w14:textId="77777777" w:rsidR="00F96B3D" w:rsidRPr="00BF7A11" w:rsidRDefault="00F96B3D" w:rsidP="00390CCC">
      <w:pPr>
        <w:rPr>
          <w:rFonts w:ascii="Arial" w:eastAsiaTheme="minorHAnsi" w:hAnsi="Arial" w:cs="Arial"/>
          <w:color w:val="auto"/>
          <w:szCs w:val="24"/>
        </w:rPr>
      </w:pPr>
    </w:p>
    <w:p w14:paraId="67E84409" w14:textId="77777777" w:rsidR="00F96B3D" w:rsidRPr="00BF7A11" w:rsidRDefault="00F96B3D" w:rsidP="00390CCC">
      <w:pPr>
        <w:rPr>
          <w:rFonts w:ascii="Arial" w:eastAsiaTheme="minorHAnsi" w:hAnsi="Arial" w:cs="Arial"/>
          <w:color w:val="auto"/>
          <w:szCs w:val="24"/>
        </w:rPr>
      </w:pPr>
      <w:r w:rsidRPr="00BF7A11">
        <w:rPr>
          <w:rFonts w:ascii="Arial" w:eastAsiaTheme="minorHAnsi" w:hAnsi="Arial" w:cs="Arial"/>
          <w:color w:val="auto"/>
          <w:szCs w:val="24"/>
        </w:rPr>
        <w:lastRenderedPageBreak/>
        <w:t>There is an emphasis on the right to have personal data erased if the request relates to data collected from children. This reflects the enhanced protection of children’s information, especially in online environments, under the GDPR. For further details about the right to erasure and children’s personal data please read the ICO guidance on children's privacy.</w:t>
      </w:r>
    </w:p>
    <w:p w14:paraId="548705FA" w14:textId="77777777" w:rsidR="00F96B3D" w:rsidRPr="00BF7A11" w:rsidRDefault="00F96B3D" w:rsidP="00390CCC">
      <w:pPr>
        <w:rPr>
          <w:rFonts w:ascii="Arial" w:eastAsiaTheme="minorHAnsi" w:hAnsi="Arial" w:cs="Arial"/>
          <w:color w:val="auto"/>
          <w:szCs w:val="24"/>
        </w:rPr>
      </w:pPr>
    </w:p>
    <w:p w14:paraId="5AFD398F" w14:textId="77777777" w:rsidR="00F96B3D" w:rsidRPr="00BF7A11" w:rsidRDefault="00F96B3D" w:rsidP="00E637A9">
      <w:pPr>
        <w:pStyle w:val="SubtitleBlue"/>
        <w:rPr>
          <w:rFonts w:ascii="Arial" w:hAnsi="Arial" w:cs="Arial"/>
          <w:szCs w:val="24"/>
        </w:rPr>
      </w:pPr>
      <w:r w:rsidRPr="00BF7A11">
        <w:rPr>
          <w:rFonts w:ascii="Arial" w:hAnsi="Arial" w:cs="Arial"/>
          <w:szCs w:val="24"/>
        </w:rPr>
        <w:t>RIGHT TO RESTRICT PROCESSING (GDPR Article 18 and 19)</w:t>
      </w:r>
    </w:p>
    <w:p w14:paraId="3F9618D0" w14:textId="77777777" w:rsidR="00F96B3D" w:rsidRPr="00BF7A11" w:rsidRDefault="00F96B3D" w:rsidP="00390CCC">
      <w:pPr>
        <w:rPr>
          <w:rFonts w:ascii="Arial" w:eastAsiaTheme="minorHAnsi" w:hAnsi="Arial" w:cs="Arial"/>
          <w:color w:val="auto"/>
          <w:szCs w:val="24"/>
        </w:rPr>
      </w:pPr>
      <w:r w:rsidRPr="00BF7A11">
        <w:rPr>
          <w:rFonts w:ascii="Arial" w:eastAsiaTheme="minorHAnsi" w:hAnsi="Arial" w:cs="Arial"/>
          <w:color w:val="auto"/>
          <w:szCs w:val="24"/>
        </w:rPr>
        <w:t>Individuals have the right to request the restriction or suppression of their personal data.  When processing is restricted, we are permitted to store the personal data, but not use it.</w:t>
      </w:r>
    </w:p>
    <w:p w14:paraId="7C42B2AF" w14:textId="77777777" w:rsidR="00F96B3D" w:rsidRPr="00BF7A11" w:rsidRDefault="00F96B3D" w:rsidP="00390CCC">
      <w:pPr>
        <w:rPr>
          <w:rFonts w:ascii="Arial" w:eastAsiaTheme="minorHAnsi" w:hAnsi="Arial" w:cs="Arial"/>
          <w:color w:val="auto"/>
          <w:szCs w:val="24"/>
        </w:rPr>
      </w:pPr>
    </w:p>
    <w:p w14:paraId="25CDDC96" w14:textId="77777777" w:rsidR="00F96B3D" w:rsidRPr="00BF7A11" w:rsidRDefault="00F96B3D" w:rsidP="00390CCC">
      <w:pPr>
        <w:rPr>
          <w:rFonts w:ascii="Arial" w:eastAsiaTheme="minorHAnsi" w:hAnsi="Arial" w:cs="Arial"/>
          <w:color w:val="auto"/>
          <w:szCs w:val="24"/>
        </w:rPr>
      </w:pPr>
      <w:r w:rsidRPr="00BF7A11">
        <w:rPr>
          <w:rFonts w:ascii="Arial" w:eastAsiaTheme="minorHAnsi" w:hAnsi="Arial" w:cs="Arial"/>
          <w:color w:val="auto"/>
          <w:szCs w:val="24"/>
        </w:rPr>
        <w:t>This right has close links to the right to rectification (Article 16)</w:t>
      </w:r>
      <w:r w:rsidR="00E637A9" w:rsidRPr="00BF7A11">
        <w:rPr>
          <w:rFonts w:ascii="Arial" w:eastAsiaTheme="minorHAnsi" w:hAnsi="Arial" w:cs="Arial"/>
          <w:color w:val="auto"/>
          <w:szCs w:val="24"/>
        </w:rPr>
        <w:t xml:space="preserve"> </w:t>
      </w:r>
      <w:r w:rsidRPr="00BF7A11">
        <w:rPr>
          <w:rFonts w:ascii="Arial" w:eastAsiaTheme="minorHAnsi" w:hAnsi="Arial" w:cs="Arial"/>
          <w:color w:val="auto"/>
          <w:szCs w:val="24"/>
        </w:rPr>
        <w:t>and the right to object (Article 21).</w:t>
      </w:r>
    </w:p>
    <w:p w14:paraId="65942774" w14:textId="77777777" w:rsidR="00F96B3D" w:rsidRPr="00BF7A11" w:rsidRDefault="00F96B3D" w:rsidP="00390CCC">
      <w:pPr>
        <w:rPr>
          <w:rFonts w:ascii="Arial" w:eastAsiaTheme="minorHAnsi" w:hAnsi="Arial" w:cs="Arial"/>
          <w:color w:val="auto"/>
          <w:szCs w:val="24"/>
        </w:rPr>
      </w:pPr>
    </w:p>
    <w:p w14:paraId="7FBA797C" w14:textId="77777777" w:rsidR="00F96B3D" w:rsidRPr="00BF7A11" w:rsidRDefault="00F96B3D" w:rsidP="00390CCC">
      <w:pPr>
        <w:rPr>
          <w:rFonts w:ascii="Arial" w:eastAsiaTheme="minorHAnsi" w:hAnsi="Arial" w:cs="Arial"/>
          <w:color w:val="auto"/>
          <w:szCs w:val="24"/>
        </w:rPr>
      </w:pPr>
      <w:r w:rsidRPr="00BF7A11">
        <w:rPr>
          <w:rFonts w:ascii="Arial" w:eastAsiaTheme="minorHAnsi" w:hAnsi="Arial" w:cs="Arial"/>
          <w:color w:val="auto"/>
          <w:szCs w:val="24"/>
        </w:rPr>
        <w:t>Individuals have the right to restrict the processing of their personal data where they have a particular reason for wanting the restriction. This may be because they have issues with the content of the information we hold or how</w:t>
      </w:r>
      <w:r w:rsidR="00E637A9" w:rsidRPr="00BF7A11">
        <w:rPr>
          <w:rFonts w:ascii="Arial" w:eastAsiaTheme="minorHAnsi" w:hAnsi="Arial" w:cs="Arial"/>
          <w:color w:val="auto"/>
          <w:szCs w:val="24"/>
        </w:rPr>
        <w:t xml:space="preserve"> </w:t>
      </w:r>
      <w:r w:rsidRPr="00BF7A11">
        <w:rPr>
          <w:rFonts w:ascii="Arial" w:eastAsiaTheme="minorHAnsi" w:hAnsi="Arial" w:cs="Arial"/>
          <w:color w:val="auto"/>
          <w:szCs w:val="24"/>
        </w:rPr>
        <w:t xml:space="preserve">we have processed their data. In most cases we will not be required to restrict an individual’s personal data indefinitely, but we will need to have the restriction in place for a certain </w:t>
      </w:r>
      <w:proofErr w:type="gramStart"/>
      <w:r w:rsidRPr="00BF7A11">
        <w:rPr>
          <w:rFonts w:ascii="Arial" w:eastAsiaTheme="minorHAnsi" w:hAnsi="Arial" w:cs="Arial"/>
          <w:color w:val="auto"/>
          <w:szCs w:val="24"/>
        </w:rPr>
        <w:t>period of time</w:t>
      </w:r>
      <w:proofErr w:type="gramEnd"/>
      <w:r w:rsidRPr="00BF7A11">
        <w:rPr>
          <w:rFonts w:ascii="Arial" w:eastAsiaTheme="minorHAnsi" w:hAnsi="Arial" w:cs="Arial"/>
          <w:color w:val="auto"/>
          <w:szCs w:val="24"/>
        </w:rPr>
        <w:t>.</w:t>
      </w:r>
    </w:p>
    <w:p w14:paraId="2FD37CEA" w14:textId="77777777" w:rsidR="00F96B3D" w:rsidRPr="00BF7A11" w:rsidRDefault="00F96B3D" w:rsidP="00F96B3D">
      <w:pPr>
        <w:rPr>
          <w:rFonts w:ascii="Arial" w:eastAsiaTheme="minorHAnsi" w:hAnsi="Arial" w:cs="Arial"/>
          <w:color w:val="auto"/>
          <w:szCs w:val="24"/>
        </w:rPr>
      </w:pPr>
    </w:p>
    <w:p w14:paraId="5F6BE204" w14:textId="77777777" w:rsidR="00F96B3D" w:rsidRPr="00BF7A11" w:rsidRDefault="00F96B3D" w:rsidP="00E637A9">
      <w:pPr>
        <w:pStyle w:val="SubtitleBlue"/>
        <w:rPr>
          <w:rFonts w:ascii="Arial" w:hAnsi="Arial" w:cs="Arial"/>
          <w:szCs w:val="24"/>
        </w:rPr>
      </w:pPr>
      <w:r w:rsidRPr="00BF7A11">
        <w:rPr>
          <w:rFonts w:ascii="Arial" w:hAnsi="Arial" w:cs="Arial"/>
          <w:szCs w:val="24"/>
        </w:rPr>
        <w:t>THE RIGHT TO DATA PORTABILITY (GDPR Article 20)</w:t>
      </w:r>
    </w:p>
    <w:p w14:paraId="48CA9875" w14:textId="77777777" w:rsidR="00F96B3D" w:rsidRPr="00BF7A11" w:rsidRDefault="00F96B3D" w:rsidP="00390CCC">
      <w:pPr>
        <w:rPr>
          <w:rFonts w:ascii="Arial" w:eastAsiaTheme="minorHAnsi" w:hAnsi="Arial" w:cs="Arial"/>
          <w:color w:val="auto"/>
          <w:szCs w:val="24"/>
        </w:rPr>
      </w:pPr>
      <w:r w:rsidRPr="00BF7A11">
        <w:rPr>
          <w:rFonts w:ascii="Arial" w:eastAsiaTheme="minorHAnsi" w:hAnsi="Arial" w:cs="Arial"/>
          <w:color w:val="auto"/>
          <w:szCs w:val="24"/>
        </w:rPr>
        <w:t xml:space="preserve">Individuals have the right to obtain and reuse their personal data for their own purposes across different services.  It allows them to move copy or transfer personal data easily from one IT environment to another in a safe and secure way, without hindrance to usability.  Some organisations in the UK already offer data portability through the </w:t>
      </w:r>
      <w:proofErr w:type="spellStart"/>
      <w:r w:rsidRPr="00BF7A11">
        <w:rPr>
          <w:rFonts w:ascii="Arial" w:eastAsiaTheme="minorHAnsi" w:hAnsi="Arial" w:cs="Arial"/>
          <w:color w:val="auto"/>
          <w:szCs w:val="24"/>
        </w:rPr>
        <w:t>midata</w:t>
      </w:r>
      <w:proofErr w:type="spellEnd"/>
      <w:r w:rsidRPr="00BF7A11">
        <w:rPr>
          <w:rFonts w:ascii="Arial" w:eastAsiaTheme="minorHAnsi" w:hAnsi="Arial" w:cs="Arial"/>
          <w:color w:val="auto"/>
          <w:szCs w:val="24"/>
        </w:rPr>
        <w:t xml:space="preserve"> and similar initiatives which allow individuals to view access and use their personal consumption and transaction data in a way that is portable and safe.  It enables consumers to take advantage of applications and services which can use this data to find them a better </w:t>
      </w:r>
      <w:proofErr w:type="gramStart"/>
      <w:r w:rsidRPr="00BF7A11">
        <w:rPr>
          <w:rFonts w:ascii="Arial" w:eastAsiaTheme="minorHAnsi" w:hAnsi="Arial" w:cs="Arial"/>
          <w:color w:val="auto"/>
          <w:szCs w:val="24"/>
        </w:rPr>
        <w:t>deal, or</w:t>
      </w:r>
      <w:proofErr w:type="gramEnd"/>
      <w:r w:rsidRPr="00BF7A11">
        <w:rPr>
          <w:rFonts w:ascii="Arial" w:eastAsiaTheme="minorHAnsi" w:hAnsi="Arial" w:cs="Arial"/>
          <w:color w:val="auto"/>
          <w:szCs w:val="24"/>
        </w:rPr>
        <w:t xml:space="preserve"> help them understand their spending habits.</w:t>
      </w:r>
    </w:p>
    <w:p w14:paraId="1F4794A7" w14:textId="77777777" w:rsidR="00F96B3D" w:rsidRPr="00BF7A11" w:rsidRDefault="00F96B3D" w:rsidP="00390CCC">
      <w:pPr>
        <w:rPr>
          <w:rFonts w:ascii="Arial" w:eastAsiaTheme="minorHAnsi" w:hAnsi="Arial" w:cs="Arial"/>
          <w:color w:val="auto"/>
          <w:szCs w:val="24"/>
        </w:rPr>
      </w:pPr>
    </w:p>
    <w:p w14:paraId="181E7D79" w14:textId="77777777" w:rsidR="00F96B3D" w:rsidRPr="00BF7A11" w:rsidRDefault="00F96B3D" w:rsidP="00E637A9">
      <w:pPr>
        <w:pStyle w:val="SubtitleBlue"/>
        <w:rPr>
          <w:rFonts w:ascii="Arial" w:hAnsi="Arial" w:cs="Arial"/>
          <w:szCs w:val="24"/>
        </w:rPr>
      </w:pPr>
      <w:r w:rsidRPr="00BF7A11">
        <w:rPr>
          <w:rFonts w:ascii="Arial" w:hAnsi="Arial" w:cs="Arial"/>
          <w:szCs w:val="24"/>
        </w:rPr>
        <w:t>THE RIGHT TO OBJECT (GDPR Article 21)</w:t>
      </w:r>
    </w:p>
    <w:p w14:paraId="64C04446" w14:textId="77777777" w:rsidR="00F96B3D" w:rsidRPr="00BF7A11" w:rsidRDefault="00F96B3D" w:rsidP="00F96B3D">
      <w:pPr>
        <w:rPr>
          <w:rFonts w:ascii="Arial" w:eastAsiaTheme="minorHAnsi" w:hAnsi="Arial" w:cs="Arial"/>
          <w:color w:val="auto"/>
          <w:szCs w:val="24"/>
        </w:rPr>
      </w:pPr>
      <w:r w:rsidRPr="00BF7A11">
        <w:rPr>
          <w:rFonts w:ascii="Arial" w:eastAsiaTheme="minorHAnsi" w:hAnsi="Arial" w:cs="Arial"/>
          <w:color w:val="auto"/>
          <w:szCs w:val="24"/>
        </w:rPr>
        <w:t xml:space="preserve">An individual has the right to object to </w:t>
      </w:r>
    </w:p>
    <w:p w14:paraId="3F082FE9" w14:textId="77777777" w:rsidR="00F96B3D" w:rsidRPr="00BF7A11" w:rsidRDefault="00F96B3D" w:rsidP="00791BE3">
      <w:pPr>
        <w:numPr>
          <w:ilvl w:val="0"/>
          <w:numId w:val="10"/>
        </w:numPr>
        <w:contextualSpacing/>
        <w:rPr>
          <w:rFonts w:ascii="Arial" w:eastAsiaTheme="minorHAnsi" w:hAnsi="Arial" w:cs="Arial"/>
          <w:color w:val="auto"/>
          <w:szCs w:val="24"/>
        </w:rPr>
      </w:pPr>
      <w:r w:rsidRPr="00BF7A11">
        <w:rPr>
          <w:rFonts w:ascii="Arial" w:eastAsiaTheme="minorHAnsi" w:hAnsi="Arial" w:cs="Arial"/>
          <w:color w:val="auto"/>
          <w:szCs w:val="24"/>
        </w:rPr>
        <w:t>processing based on legitimate interests or the performance of a task in the public interest/exercise of official authority (including profiling</w:t>
      </w:r>
      <w:proofErr w:type="gramStart"/>
      <w:r w:rsidRPr="00BF7A11">
        <w:rPr>
          <w:rFonts w:ascii="Arial" w:eastAsiaTheme="minorHAnsi" w:hAnsi="Arial" w:cs="Arial"/>
          <w:color w:val="auto"/>
          <w:szCs w:val="24"/>
        </w:rPr>
        <w:t>);</w:t>
      </w:r>
      <w:proofErr w:type="gramEnd"/>
    </w:p>
    <w:p w14:paraId="3822C880" w14:textId="77777777" w:rsidR="00F96B3D" w:rsidRPr="00BF7A11" w:rsidRDefault="00F96B3D" w:rsidP="00791BE3">
      <w:pPr>
        <w:numPr>
          <w:ilvl w:val="0"/>
          <w:numId w:val="10"/>
        </w:numPr>
        <w:contextualSpacing/>
        <w:rPr>
          <w:rFonts w:ascii="Arial" w:eastAsiaTheme="minorHAnsi" w:hAnsi="Arial" w:cs="Arial"/>
          <w:color w:val="auto"/>
          <w:szCs w:val="24"/>
        </w:rPr>
      </w:pPr>
      <w:r w:rsidRPr="00BF7A11">
        <w:rPr>
          <w:rFonts w:ascii="Arial" w:eastAsiaTheme="minorHAnsi" w:hAnsi="Arial" w:cs="Arial"/>
          <w:color w:val="auto"/>
          <w:szCs w:val="24"/>
        </w:rPr>
        <w:t>direct marketing (including profiling); and</w:t>
      </w:r>
    </w:p>
    <w:p w14:paraId="29729B96" w14:textId="77777777" w:rsidR="00F96B3D" w:rsidRPr="00BF7A11" w:rsidRDefault="00F96B3D" w:rsidP="00791BE3">
      <w:pPr>
        <w:numPr>
          <w:ilvl w:val="0"/>
          <w:numId w:val="10"/>
        </w:numPr>
        <w:contextualSpacing/>
        <w:rPr>
          <w:rFonts w:ascii="Arial" w:eastAsiaTheme="minorHAnsi" w:hAnsi="Arial" w:cs="Arial"/>
          <w:color w:val="auto"/>
          <w:szCs w:val="24"/>
        </w:rPr>
      </w:pPr>
      <w:r w:rsidRPr="00BF7A11">
        <w:rPr>
          <w:rFonts w:ascii="Arial" w:eastAsiaTheme="minorHAnsi" w:hAnsi="Arial" w:cs="Arial"/>
          <w:color w:val="auto"/>
          <w:szCs w:val="24"/>
        </w:rPr>
        <w:t>processing for purposes of scientific/historical research and statistics</w:t>
      </w:r>
    </w:p>
    <w:p w14:paraId="2CC78F1A" w14:textId="77777777" w:rsidR="00F96B3D" w:rsidRPr="00BF7A11" w:rsidRDefault="00F96B3D" w:rsidP="00F96B3D">
      <w:pPr>
        <w:rPr>
          <w:rFonts w:ascii="Arial" w:eastAsiaTheme="minorHAnsi" w:hAnsi="Arial" w:cs="Arial"/>
          <w:color w:val="auto"/>
          <w:szCs w:val="24"/>
        </w:rPr>
      </w:pPr>
    </w:p>
    <w:p w14:paraId="4A16430E" w14:textId="77777777" w:rsidR="00E55B2F" w:rsidRDefault="00E55B2F">
      <w:pPr>
        <w:rPr>
          <w:rFonts w:ascii="Arial" w:hAnsi="Arial" w:cs="Arial"/>
          <w:b/>
          <w:caps/>
          <w:color w:val="1960AB"/>
          <w:szCs w:val="24"/>
        </w:rPr>
      </w:pPr>
      <w:r>
        <w:rPr>
          <w:rFonts w:ascii="Arial" w:hAnsi="Arial" w:cs="Arial"/>
          <w:szCs w:val="24"/>
        </w:rPr>
        <w:br w:type="page"/>
      </w:r>
    </w:p>
    <w:p w14:paraId="7EC9A877" w14:textId="6527FCB3" w:rsidR="00F96B3D" w:rsidRPr="00BF7A11" w:rsidRDefault="00F96B3D" w:rsidP="00E637A9">
      <w:pPr>
        <w:pStyle w:val="SubtitleBlue"/>
        <w:rPr>
          <w:rFonts w:ascii="Arial" w:hAnsi="Arial" w:cs="Arial"/>
          <w:szCs w:val="24"/>
        </w:rPr>
      </w:pPr>
      <w:r w:rsidRPr="00BF7A11">
        <w:rPr>
          <w:rFonts w:ascii="Arial" w:hAnsi="Arial" w:cs="Arial"/>
          <w:szCs w:val="24"/>
        </w:rPr>
        <w:lastRenderedPageBreak/>
        <w:t xml:space="preserve">RIGHT NOT TO BE SUBJECT TO AUTOMATED DECISION MAKING AND PROFILING (GDPR Article 22) </w:t>
      </w:r>
    </w:p>
    <w:p w14:paraId="1950DD23" w14:textId="77777777" w:rsidR="00F96B3D" w:rsidRPr="00BF7A11" w:rsidRDefault="00F96B3D" w:rsidP="00F96B3D">
      <w:pPr>
        <w:rPr>
          <w:rFonts w:ascii="Arial" w:eastAsiaTheme="minorHAnsi" w:hAnsi="Arial" w:cs="Arial"/>
          <w:color w:val="auto"/>
          <w:szCs w:val="24"/>
        </w:rPr>
      </w:pPr>
      <w:r w:rsidRPr="00BF7A11">
        <w:rPr>
          <w:rFonts w:ascii="Arial" w:eastAsiaTheme="minorHAnsi" w:hAnsi="Arial" w:cs="Arial"/>
          <w:color w:val="auto"/>
          <w:szCs w:val="24"/>
        </w:rPr>
        <w:t>The GDPR applies to all automated individual decision-making and profiling.  Article 22 of the GDPR has additional rules to protect individuals if we are carrying out solely automated decision-making that has legal or similarly significant effects on them.  The processing is defined as follows:</w:t>
      </w:r>
    </w:p>
    <w:p w14:paraId="4E403D96" w14:textId="77777777" w:rsidR="00F96B3D" w:rsidRPr="00BF7A11" w:rsidRDefault="00F96B3D" w:rsidP="00F96B3D">
      <w:pPr>
        <w:pStyle w:val="NormalBody"/>
        <w:rPr>
          <w:rFonts w:ascii="Arial" w:hAnsi="Arial" w:cs="Arial"/>
          <w:szCs w:val="24"/>
        </w:rPr>
      </w:pPr>
    </w:p>
    <w:p w14:paraId="11879456" w14:textId="77777777" w:rsidR="00F96B3D" w:rsidRPr="00BF7A11" w:rsidRDefault="00F96B3D" w:rsidP="00791BE3">
      <w:pPr>
        <w:numPr>
          <w:ilvl w:val="0"/>
          <w:numId w:val="11"/>
        </w:numPr>
        <w:contextualSpacing/>
        <w:rPr>
          <w:rFonts w:ascii="Arial" w:eastAsiaTheme="minorHAnsi" w:hAnsi="Arial" w:cs="Arial"/>
          <w:color w:val="auto"/>
          <w:szCs w:val="24"/>
        </w:rPr>
      </w:pPr>
      <w:r w:rsidRPr="00BF7A11">
        <w:rPr>
          <w:rFonts w:ascii="Arial" w:eastAsiaTheme="minorHAnsi" w:hAnsi="Arial" w:cs="Arial"/>
          <w:b/>
          <w:color w:val="auto"/>
          <w:szCs w:val="24"/>
        </w:rPr>
        <w:t>Automated individual decision-making</w:t>
      </w:r>
      <w:r w:rsidRPr="00BF7A11">
        <w:rPr>
          <w:rFonts w:ascii="Arial" w:eastAsiaTheme="minorHAnsi" w:hAnsi="Arial" w:cs="Arial"/>
          <w:color w:val="auto"/>
          <w:szCs w:val="24"/>
        </w:rPr>
        <w:t xml:space="preserve"> (</w:t>
      </w:r>
      <w:proofErr w:type="gramStart"/>
      <w:r w:rsidRPr="00BF7A11">
        <w:rPr>
          <w:rFonts w:ascii="Arial" w:eastAsiaTheme="minorHAnsi" w:hAnsi="Arial" w:cs="Arial"/>
          <w:color w:val="auto"/>
          <w:szCs w:val="24"/>
        </w:rPr>
        <w:t>making a decision</w:t>
      </w:r>
      <w:proofErr w:type="gramEnd"/>
      <w:r w:rsidRPr="00BF7A11">
        <w:rPr>
          <w:rFonts w:ascii="Arial" w:eastAsiaTheme="minorHAnsi" w:hAnsi="Arial" w:cs="Arial"/>
          <w:color w:val="auto"/>
          <w:szCs w:val="24"/>
        </w:rPr>
        <w:t xml:space="preserve"> solely by automated means without any human involvement).  </w:t>
      </w:r>
    </w:p>
    <w:p w14:paraId="19526FDA" w14:textId="77777777" w:rsidR="00F96B3D" w:rsidRPr="00BF7A11" w:rsidRDefault="00F96B3D" w:rsidP="00F96B3D">
      <w:pPr>
        <w:ind w:left="720"/>
        <w:contextualSpacing/>
        <w:rPr>
          <w:rFonts w:ascii="Arial" w:eastAsiaTheme="minorHAnsi" w:hAnsi="Arial" w:cs="Arial"/>
          <w:b/>
          <w:color w:val="auto"/>
          <w:szCs w:val="24"/>
        </w:rPr>
      </w:pPr>
    </w:p>
    <w:p w14:paraId="0A99B20D" w14:textId="77777777" w:rsidR="00F96B3D" w:rsidRPr="00BF7A11" w:rsidRDefault="00F96B3D" w:rsidP="00F96B3D">
      <w:pPr>
        <w:contextualSpacing/>
        <w:rPr>
          <w:rFonts w:ascii="Arial" w:eastAsiaTheme="minorHAnsi" w:hAnsi="Arial" w:cs="Arial"/>
          <w:color w:val="auto"/>
          <w:szCs w:val="24"/>
        </w:rPr>
      </w:pPr>
      <w:r w:rsidRPr="00BF7A11">
        <w:rPr>
          <w:rFonts w:ascii="Arial" w:eastAsiaTheme="minorHAnsi" w:hAnsi="Arial" w:cs="Arial"/>
          <w:color w:val="auto"/>
          <w:szCs w:val="24"/>
        </w:rPr>
        <w:t>Examples include an online decision to award a loan; or a recruitment aptitude test which uses pre-programmed algorithms and criteria.  Automated individual decision-making does not have to involve profiling, although it often will do.</w:t>
      </w:r>
    </w:p>
    <w:p w14:paraId="45504482" w14:textId="77777777" w:rsidR="00F96B3D" w:rsidRPr="00BF7A11" w:rsidRDefault="00F96B3D" w:rsidP="00F96B3D">
      <w:pPr>
        <w:pStyle w:val="NormalBody"/>
        <w:rPr>
          <w:rFonts w:ascii="Arial" w:hAnsi="Arial" w:cs="Arial"/>
          <w:szCs w:val="24"/>
        </w:rPr>
      </w:pPr>
    </w:p>
    <w:p w14:paraId="33611A60" w14:textId="77777777" w:rsidR="00F96B3D" w:rsidRPr="00BF7A11" w:rsidRDefault="00F96B3D" w:rsidP="00791BE3">
      <w:pPr>
        <w:numPr>
          <w:ilvl w:val="0"/>
          <w:numId w:val="11"/>
        </w:numPr>
        <w:contextualSpacing/>
        <w:rPr>
          <w:rFonts w:ascii="Arial" w:eastAsiaTheme="minorHAnsi" w:hAnsi="Arial" w:cs="Arial"/>
          <w:color w:val="auto"/>
          <w:szCs w:val="24"/>
        </w:rPr>
      </w:pPr>
      <w:r w:rsidRPr="00BF7A11">
        <w:rPr>
          <w:rFonts w:ascii="Arial" w:eastAsiaTheme="minorHAnsi" w:hAnsi="Arial" w:cs="Arial"/>
          <w:b/>
          <w:color w:val="auto"/>
          <w:szCs w:val="24"/>
        </w:rPr>
        <w:t>Profiling</w:t>
      </w:r>
      <w:r w:rsidRPr="00BF7A11">
        <w:rPr>
          <w:rFonts w:ascii="Arial" w:eastAsiaTheme="minorHAnsi" w:hAnsi="Arial" w:cs="Arial"/>
          <w:color w:val="auto"/>
          <w:szCs w:val="24"/>
        </w:rPr>
        <w:t xml:space="preserve"> (automated processing of personal data to evaluate certain things about an individual) and includes any form of automated processing of personal data consisting of the use of personal data to evaluate certain personal aspects relating to a natural person, </w:t>
      </w:r>
      <w:proofErr w:type="gramStart"/>
      <w:r w:rsidRPr="00BF7A11">
        <w:rPr>
          <w:rFonts w:ascii="Arial" w:eastAsiaTheme="minorHAnsi" w:hAnsi="Arial" w:cs="Arial"/>
          <w:color w:val="auto"/>
          <w:szCs w:val="24"/>
        </w:rPr>
        <w:t>in particular to</w:t>
      </w:r>
      <w:proofErr w:type="gramEnd"/>
      <w:r w:rsidRPr="00BF7A11">
        <w:rPr>
          <w:rFonts w:ascii="Arial" w:eastAsiaTheme="minorHAnsi" w:hAnsi="Arial" w:cs="Arial"/>
          <w:color w:val="auto"/>
          <w:szCs w:val="24"/>
        </w:rPr>
        <w:t xml:space="preserve"> analyse or predict aspects concerning that natural person’s performance at work, economic situation, health, personal preferences, interests, reliability, behaviour, location or movements. </w:t>
      </w:r>
    </w:p>
    <w:p w14:paraId="2F3DA4FA" w14:textId="77777777" w:rsidR="00CA76D0" w:rsidRPr="00BF7A11" w:rsidRDefault="00CA76D0" w:rsidP="00390CCC">
      <w:pPr>
        <w:pStyle w:val="NormalBody"/>
        <w:rPr>
          <w:rFonts w:ascii="Arial" w:hAnsi="Arial" w:cs="Arial"/>
          <w:szCs w:val="24"/>
        </w:rPr>
      </w:pPr>
    </w:p>
    <w:p w14:paraId="568AF47D" w14:textId="458A47BF" w:rsidR="006148ED" w:rsidRDefault="007E54D3" w:rsidP="00A158D3">
      <w:pPr>
        <w:pStyle w:val="HeadingBoldPink"/>
        <w:rPr>
          <w:rFonts w:ascii="Arial" w:hAnsi="Arial" w:cs="Arial"/>
          <w:sz w:val="24"/>
          <w:szCs w:val="24"/>
        </w:rPr>
      </w:pPr>
      <w:bookmarkStart w:id="33" w:name="_Toc518039909"/>
      <w:r w:rsidRPr="00BF7A11">
        <w:rPr>
          <w:rFonts w:ascii="Arial" w:hAnsi="Arial" w:cs="Arial"/>
          <w:color w:val="1960AB"/>
          <w:szCs w:val="24"/>
        </w:rPr>
        <w:br w:type="page"/>
      </w:r>
      <w:bookmarkStart w:id="34" w:name="_Toc64376701"/>
      <w:bookmarkStart w:id="35" w:name="_Toc153869158"/>
      <w:bookmarkEnd w:id="32"/>
      <w:bookmarkEnd w:id="33"/>
      <w:r w:rsidR="00A158D3" w:rsidRPr="00A158D3">
        <w:rPr>
          <w:rFonts w:ascii="Arial" w:hAnsi="Arial" w:cs="Arial"/>
          <w:sz w:val="24"/>
          <w:szCs w:val="24"/>
        </w:rPr>
        <w:lastRenderedPageBreak/>
        <w:t>APPENDIX B</w:t>
      </w:r>
      <w:r w:rsidR="006148ED" w:rsidRPr="00A158D3">
        <w:rPr>
          <w:rFonts w:ascii="Arial" w:hAnsi="Arial" w:cs="Arial"/>
          <w:sz w:val="24"/>
          <w:szCs w:val="24"/>
        </w:rPr>
        <w:t xml:space="preserve"> </w:t>
      </w:r>
      <w:r w:rsidR="00A158D3" w:rsidRPr="00A158D3">
        <w:rPr>
          <w:rFonts w:ascii="Arial" w:hAnsi="Arial" w:cs="Arial"/>
          <w:sz w:val="24"/>
          <w:szCs w:val="24"/>
        </w:rPr>
        <w:t>–</w:t>
      </w:r>
      <w:r w:rsidR="006148ED" w:rsidRPr="00A158D3">
        <w:rPr>
          <w:rFonts w:ascii="Arial" w:hAnsi="Arial" w:cs="Arial"/>
          <w:sz w:val="24"/>
          <w:szCs w:val="24"/>
        </w:rPr>
        <w:t xml:space="preserve"> E</w:t>
      </w:r>
      <w:r w:rsidR="00A158D3" w:rsidRPr="00A158D3">
        <w:rPr>
          <w:rFonts w:ascii="Arial" w:hAnsi="Arial" w:cs="Arial"/>
          <w:sz w:val="24"/>
          <w:szCs w:val="24"/>
        </w:rPr>
        <w:t>QUALITY IMPACT ASSESSMENT</w:t>
      </w:r>
      <w:bookmarkEnd w:id="34"/>
      <w:bookmarkEnd w:id="35"/>
    </w:p>
    <w:p w14:paraId="5C824F31" w14:textId="77777777" w:rsidR="00A158D3" w:rsidRPr="00A158D3" w:rsidRDefault="00A158D3" w:rsidP="00A158D3"/>
    <w:tbl>
      <w:tblPr>
        <w:tblW w:w="0" w:type="auto"/>
        <w:jc w:val="cente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543"/>
        <w:gridCol w:w="4411"/>
        <w:gridCol w:w="505"/>
        <w:gridCol w:w="663"/>
        <w:gridCol w:w="2914"/>
      </w:tblGrid>
      <w:tr w:rsidR="00A158D3" w:rsidRPr="00A158D3" w14:paraId="2C7135FD" w14:textId="77777777" w:rsidTr="00EF67E7">
        <w:trPr>
          <w:jc w:val="center"/>
        </w:trPr>
        <w:tc>
          <w:tcPr>
            <w:tcW w:w="543" w:type="dxa"/>
          </w:tcPr>
          <w:p w14:paraId="7BC6D19B" w14:textId="77777777" w:rsidR="00A158D3" w:rsidRPr="00A158D3" w:rsidRDefault="00A158D3" w:rsidP="00A158D3">
            <w:pPr>
              <w:spacing w:before="40" w:after="40"/>
              <w:jc w:val="both"/>
              <w:rPr>
                <w:rFonts w:ascii="Arial" w:eastAsia="Times New Roman" w:hAnsi="Arial" w:cs="Arial"/>
                <w:b/>
                <w:bCs/>
                <w:color w:val="auto"/>
                <w:sz w:val="23"/>
                <w:szCs w:val="23"/>
                <w:lang w:eastAsia="en-GB"/>
              </w:rPr>
            </w:pPr>
            <w:r w:rsidRPr="00A158D3">
              <w:rPr>
                <w:rFonts w:ascii="Arial" w:eastAsia="Times New Roman" w:hAnsi="Arial" w:cs="Arial"/>
                <w:b/>
                <w:bCs/>
                <w:color w:val="auto"/>
                <w:sz w:val="23"/>
                <w:szCs w:val="23"/>
                <w:lang w:eastAsia="en-GB"/>
              </w:rPr>
              <w:t>1.</w:t>
            </w:r>
          </w:p>
        </w:tc>
        <w:tc>
          <w:tcPr>
            <w:tcW w:w="8487" w:type="dxa"/>
            <w:gridSpan w:val="4"/>
          </w:tcPr>
          <w:p w14:paraId="15641B00" w14:textId="77777777" w:rsidR="00A158D3" w:rsidRPr="00A158D3" w:rsidRDefault="00A158D3" w:rsidP="00A158D3">
            <w:pPr>
              <w:spacing w:before="40" w:after="40"/>
              <w:jc w:val="both"/>
              <w:rPr>
                <w:rFonts w:ascii="Arial" w:eastAsia="Times New Roman" w:hAnsi="Arial" w:cs="Arial"/>
                <w:b/>
                <w:bCs/>
                <w:color w:val="auto"/>
                <w:sz w:val="23"/>
                <w:szCs w:val="23"/>
                <w:lang w:eastAsia="en-GB"/>
              </w:rPr>
            </w:pPr>
            <w:r w:rsidRPr="00A158D3">
              <w:rPr>
                <w:rFonts w:ascii="Arial" w:eastAsia="Times New Roman" w:hAnsi="Arial" w:cs="Arial"/>
                <w:b/>
                <w:bCs/>
                <w:color w:val="auto"/>
                <w:sz w:val="23"/>
                <w:szCs w:val="23"/>
                <w:lang w:eastAsia="en-GB"/>
              </w:rPr>
              <w:t>Title of policy/ programme/ framework/ strategy being analysed.</w:t>
            </w:r>
          </w:p>
          <w:p w14:paraId="3C6C93DC" w14:textId="360A087B" w:rsidR="00A158D3" w:rsidRPr="00885E33" w:rsidRDefault="00885E33" w:rsidP="00A158D3">
            <w:pPr>
              <w:spacing w:before="40" w:after="40"/>
              <w:jc w:val="both"/>
              <w:rPr>
                <w:rFonts w:ascii="Arial" w:eastAsia="Times New Roman" w:hAnsi="Arial" w:cs="Arial"/>
                <w:color w:val="4F81BD"/>
                <w:sz w:val="22"/>
                <w:lang w:eastAsia="en-GB"/>
              </w:rPr>
            </w:pPr>
            <w:r w:rsidRPr="00885E33">
              <w:rPr>
                <w:rFonts w:ascii="Arial" w:eastAsia="Times New Roman" w:hAnsi="Arial" w:cs="Arial"/>
                <w:color w:val="auto"/>
                <w:sz w:val="22"/>
                <w:lang w:eastAsia="en-GB"/>
              </w:rPr>
              <w:t>NHS Frimley ICB Individual Rights Policy</w:t>
            </w:r>
          </w:p>
        </w:tc>
      </w:tr>
      <w:tr w:rsidR="00A158D3" w:rsidRPr="00A158D3" w14:paraId="433AFA3F" w14:textId="77777777" w:rsidTr="00EF67E7">
        <w:trPr>
          <w:jc w:val="center"/>
        </w:trPr>
        <w:tc>
          <w:tcPr>
            <w:tcW w:w="543" w:type="dxa"/>
          </w:tcPr>
          <w:p w14:paraId="0E31074D" w14:textId="77777777" w:rsidR="00A158D3" w:rsidRPr="00A158D3" w:rsidRDefault="00A158D3" w:rsidP="00A158D3">
            <w:pPr>
              <w:spacing w:before="40" w:after="40"/>
              <w:jc w:val="both"/>
              <w:rPr>
                <w:rFonts w:ascii="Arial" w:eastAsia="Times New Roman" w:hAnsi="Arial" w:cs="Arial"/>
                <w:b/>
                <w:bCs/>
                <w:color w:val="auto"/>
                <w:sz w:val="23"/>
                <w:szCs w:val="23"/>
                <w:lang w:eastAsia="en-GB"/>
              </w:rPr>
            </w:pPr>
            <w:r w:rsidRPr="00A158D3">
              <w:rPr>
                <w:rFonts w:ascii="Arial" w:eastAsia="Times New Roman" w:hAnsi="Arial" w:cs="Arial"/>
                <w:b/>
                <w:bCs/>
                <w:color w:val="auto"/>
                <w:sz w:val="23"/>
                <w:szCs w:val="23"/>
                <w:lang w:eastAsia="en-GB"/>
              </w:rPr>
              <w:t>2.</w:t>
            </w:r>
          </w:p>
        </w:tc>
        <w:tc>
          <w:tcPr>
            <w:tcW w:w="8487" w:type="dxa"/>
            <w:gridSpan w:val="4"/>
          </w:tcPr>
          <w:p w14:paraId="09F1C707" w14:textId="77777777" w:rsidR="00A158D3" w:rsidRPr="00A158D3" w:rsidRDefault="00A158D3" w:rsidP="00A158D3">
            <w:pPr>
              <w:spacing w:before="40" w:after="40"/>
              <w:jc w:val="both"/>
              <w:rPr>
                <w:rFonts w:ascii="Arial" w:eastAsia="Times New Roman" w:hAnsi="Arial" w:cs="Arial"/>
                <w:b/>
                <w:bCs/>
                <w:color w:val="auto"/>
                <w:sz w:val="23"/>
                <w:szCs w:val="23"/>
                <w:lang w:eastAsia="en-GB"/>
              </w:rPr>
            </w:pPr>
            <w:r w:rsidRPr="00A158D3">
              <w:rPr>
                <w:rFonts w:ascii="Arial" w:eastAsia="Times New Roman" w:hAnsi="Arial" w:cs="Arial"/>
                <w:b/>
                <w:bCs/>
                <w:color w:val="auto"/>
                <w:sz w:val="23"/>
                <w:szCs w:val="23"/>
                <w:lang w:eastAsia="en-GB"/>
              </w:rPr>
              <w:t>Please state the aims and objectives of the work and intended equality outcomes</w:t>
            </w:r>
          </w:p>
          <w:p w14:paraId="0873659E" w14:textId="77777777" w:rsidR="00A158D3" w:rsidRDefault="00A158D3" w:rsidP="00A158D3">
            <w:pPr>
              <w:spacing w:before="40" w:after="40"/>
              <w:jc w:val="both"/>
              <w:rPr>
                <w:rFonts w:ascii="Arial" w:eastAsia="Times New Roman" w:hAnsi="Arial" w:cs="Arial"/>
                <w:bCs/>
                <w:i/>
                <w:color w:val="auto"/>
                <w:sz w:val="23"/>
                <w:szCs w:val="23"/>
                <w:lang w:eastAsia="en-GB"/>
              </w:rPr>
            </w:pPr>
            <w:r w:rsidRPr="00A158D3">
              <w:rPr>
                <w:rFonts w:ascii="Arial" w:eastAsia="Times New Roman" w:hAnsi="Arial" w:cs="Arial"/>
                <w:bCs/>
                <w:i/>
                <w:color w:val="auto"/>
                <w:sz w:val="23"/>
                <w:szCs w:val="23"/>
                <w:lang w:eastAsia="en-GB"/>
              </w:rPr>
              <w:t>This policy forms part of the wider commitment across the NHS to be an employer of choice and recognises that there are significant advantages in terms of employee recruitment, motivation and retention, where flexible working arrangements are offered in conjunction with a commitment to service to patients.</w:t>
            </w:r>
          </w:p>
          <w:p w14:paraId="1B6D17E9" w14:textId="6ED8BB02" w:rsidR="00885E33" w:rsidRPr="00885E33" w:rsidRDefault="00BA40F7" w:rsidP="00885E33">
            <w:pPr>
              <w:pStyle w:val="NormalBody"/>
              <w:rPr>
                <w:rFonts w:ascii="Arial" w:hAnsi="Arial" w:cs="Arial"/>
                <w:sz w:val="22"/>
                <w:lang w:eastAsia="en-GB"/>
              </w:rPr>
            </w:pPr>
            <w:r w:rsidRPr="00BA40F7">
              <w:rPr>
                <w:rFonts w:ascii="Arial" w:hAnsi="Arial" w:cs="Arial"/>
                <w:color w:val="auto"/>
                <w:sz w:val="22"/>
                <w:lang w:eastAsia="en-GB"/>
              </w:rPr>
              <w:t>Frimley Integrated Care Board (ICB) aims to design and implement services, policies and measures that meet the diverse needs of our service, population and workforce, ensuring that none are placed at a disadvantage over others.</w:t>
            </w:r>
            <w:r>
              <w:rPr>
                <w:rFonts w:ascii="Arial" w:hAnsi="Arial" w:cs="Arial"/>
                <w:color w:val="auto"/>
                <w:sz w:val="22"/>
                <w:lang w:eastAsia="en-GB"/>
              </w:rPr>
              <w:t xml:space="preserve"> </w:t>
            </w:r>
            <w:r w:rsidR="00885E33" w:rsidRPr="00885E33">
              <w:rPr>
                <w:rFonts w:ascii="Arial" w:hAnsi="Arial" w:cs="Arial"/>
                <w:color w:val="auto"/>
                <w:sz w:val="22"/>
                <w:lang w:eastAsia="en-GB"/>
              </w:rPr>
              <w:t>The Individual Rights Policy details how the ICB will comply with ‘individual rights’ requests under the Data Protection Legislation. It is a legal requirement that all requests for personal information held by the ICB are handled in accordance with data protection legislation.</w:t>
            </w:r>
            <w:r>
              <w:rPr>
                <w:rFonts w:ascii="Arial" w:hAnsi="Arial" w:cs="Arial"/>
                <w:color w:val="auto"/>
                <w:sz w:val="22"/>
                <w:lang w:eastAsia="en-GB"/>
              </w:rPr>
              <w:t xml:space="preserve"> </w:t>
            </w:r>
            <w:r w:rsidRPr="00BA40F7">
              <w:rPr>
                <w:rFonts w:ascii="Arial" w:hAnsi="Arial" w:cs="Arial"/>
                <w:color w:val="auto"/>
                <w:sz w:val="22"/>
                <w:lang w:eastAsia="en-GB"/>
              </w:rPr>
              <w:t>This policy and accompanying standard operating procedure (SOP) details the approach that the ICB will take in responding to these requests along with useful guidance and steps to follow when requests are received anywhere within the ICB.</w:t>
            </w:r>
          </w:p>
        </w:tc>
      </w:tr>
      <w:tr w:rsidR="00A158D3" w:rsidRPr="00A158D3" w14:paraId="3C81C88B" w14:textId="77777777" w:rsidTr="00EF67E7">
        <w:trPr>
          <w:jc w:val="center"/>
        </w:trPr>
        <w:tc>
          <w:tcPr>
            <w:tcW w:w="543" w:type="dxa"/>
          </w:tcPr>
          <w:p w14:paraId="489F09FE" w14:textId="77777777" w:rsidR="00A158D3" w:rsidRPr="00A158D3" w:rsidRDefault="00A158D3" w:rsidP="00A158D3">
            <w:pPr>
              <w:spacing w:before="40" w:after="40"/>
              <w:jc w:val="both"/>
              <w:rPr>
                <w:rFonts w:ascii="Arial" w:eastAsia="Times New Roman" w:hAnsi="Arial" w:cs="Arial"/>
                <w:b/>
                <w:bCs/>
                <w:color w:val="auto"/>
                <w:sz w:val="23"/>
                <w:szCs w:val="23"/>
                <w:lang w:eastAsia="en-GB"/>
              </w:rPr>
            </w:pPr>
            <w:r w:rsidRPr="00A158D3">
              <w:rPr>
                <w:rFonts w:ascii="Arial" w:eastAsia="Times New Roman" w:hAnsi="Arial" w:cs="Arial"/>
                <w:b/>
                <w:bCs/>
                <w:color w:val="auto"/>
                <w:sz w:val="23"/>
                <w:szCs w:val="23"/>
                <w:lang w:eastAsia="en-GB"/>
              </w:rPr>
              <w:t xml:space="preserve">3. </w:t>
            </w:r>
          </w:p>
        </w:tc>
        <w:tc>
          <w:tcPr>
            <w:tcW w:w="8487" w:type="dxa"/>
            <w:gridSpan w:val="4"/>
          </w:tcPr>
          <w:p w14:paraId="184F3D94" w14:textId="77777777" w:rsidR="00A158D3" w:rsidRPr="00A158D3" w:rsidRDefault="00A158D3" w:rsidP="00A158D3">
            <w:pPr>
              <w:spacing w:before="40" w:after="40"/>
              <w:jc w:val="both"/>
              <w:rPr>
                <w:rFonts w:ascii="Arial" w:eastAsia="Times New Roman" w:hAnsi="Arial" w:cs="Arial"/>
                <w:b/>
                <w:bCs/>
                <w:color w:val="auto"/>
                <w:sz w:val="23"/>
                <w:szCs w:val="23"/>
                <w:lang w:eastAsia="en-GB"/>
              </w:rPr>
            </w:pPr>
            <w:r w:rsidRPr="00A158D3">
              <w:rPr>
                <w:rFonts w:ascii="Arial" w:eastAsia="Times New Roman" w:hAnsi="Arial" w:cs="Arial"/>
                <w:b/>
                <w:bCs/>
                <w:color w:val="auto"/>
                <w:sz w:val="23"/>
                <w:szCs w:val="23"/>
                <w:lang w:eastAsia="en-GB"/>
              </w:rPr>
              <w:t xml:space="preserve">Who is likely to be affected? </w:t>
            </w:r>
            <w:proofErr w:type="spellStart"/>
            <w:r w:rsidRPr="00A158D3">
              <w:rPr>
                <w:rFonts w:ascii="Arial" w:eastAsia="Times New Roman" w:hAnsi="Arial" w:cs="Arial"/>
                <w:b/>
                <w:bCs/>
                <w:color w:val="auto"/>
                <w:sz w:val="23"/>
                <w:szCs w:val="23"/>
                <w:lang w:eastAsia="en-GB"/>
              </w:rPr>
              <w:t>Eg</w:t>
            </w:r>
            <w:proofErr w:type="spellEnd"/>
            <w:r w:rsidRPr="00A158D3">
              <w:rPr>
                <w:rFonts w:ascii="Arial" w:eastAsia="Times New Roman" w:hAnsi="Arial" w:cs="Arial"/>
                <w:b/>
                <w:bCs/>
                <w:color w:val="auto"/>
                <w:sz w:val="23"/>
                <w:szCs w:val="23"/>
                <w:lang w:eastAsia="en-GB"/>
              </w:rPr>
              <w:t xml:space="preserve"> staff, patients, service users, carers</w:t>
            </w:r>
          </w:p>
          <w:p w14:paraId="32FA0440" w14:textId="08B23441" w:rsidR="00A158D3" w:rsidRPr="00A158D3" w:rsidRDefault="00885E33" w:rsidP="00A158D3">
            <w:pPr>
              <w:spacing w:before="40" w:after="40"/>
              <w:jc w:val="both"/>
              <w:rPr>
                <w:rFonts w:ascii="Arial" w:eastAsia="Times New Roman" w:hAnsi="Arial" w:cs="Arial"/>
                <w:bCs/>
                <w:color w:val="auto"/>
                <w:sz w:val="23"/>
                <w:szCs w:val="23"/>
                <w:lang w:eastAsia="en-GB"/>
              </w:rPr>
            </w:pPr>
            <w:r w:rsidRPr="00885E33">
              <w:rPr>
                <w:rFonts w:ascii="Arial" w:eastAsia="Times New Roman" w:hAnsi="Arial" w:cs="Arial"/>
                <w:bCs/>
                <w:color w:val="auto"/>
                <w:sz w:val="23"/>
                <w:szCs w:val="23"/>
                <w:lang w:eastAsia="en-GB"/>
              </w:rPr>
              <w:t>The p</w:t>
            </w:r>
            <w:r>
              <w:rPr>
                <w:rFonts w:ascii="Arial" w:eastAsia="Times New Roman" w:hAnsi="Arial" w:cs="Arial"/>
                <w:bCs/>
                <w:color w:val="auto"/>
                <w:sz w:val="23"/>
                <w:szCs w:val="23"/>
                <w:lang w:eastAsia="en-GB"/>
              </w:rPr>
              <w:t>olicy</w:t>
            </w:r>
            <w:r w:rsidRPr="00885E33">
              <w:rPr>
                <w:rFonts w:ascii="Arial" w:eastAsia="Times New Roman" w:hAnsi="Arial" w:cs="Arial"/>
                <w:bCs/>
                <w:color w:val="auto"/>
                <w:sz w:val="23"/>
                <w:szCs w:val="23"/>
                <w:lang w:eastAsia="en-GB"/>
              </w:rPr>
              <w:t xml:space="preserve"> is applicable to all.</w:t>
            </w:r>
          </w:p>
        </w:tc>
      </w:tr>
      <w:tr w:rsidR="00A158D3" w:rsidRPr="00A158D3" w14:paraId="428C0FF7" w14:textId="77777777" w:rsidTr="00EF67E7">
        <w:trPr>
          <w:jc w:val="center"/>
        </w:trPr>
        <w:tc>
          <w:tcPr>
            <w:tcW w:w="543" w:type="dxa"/>
          </w:tcPr>
          <w:p w14:paraId="59F7464D" w14:textId="77777777" w:rsidR="00A158D3" w:rsidRPr="00A158D3" w:rsidRDefault="00A158D3" w:rsidP="00A158D3">
            <w:pPr>
              <w:spacing w:before="40" w:after="40"/>
              <w:jc w:val="both"/>
              <w:rPr>
                <w:rFonts w:ascii="Arial" w:eastAsia="Times New Roman" w:hAnsi="Arial" w:cs="Arial"/>
                <w:b/>
                <w:bCs/>
                <w:color w:val="auto"/>
                <w:sz w:val="23"/>
                <w:szCs w:val="23"/>
                <w:lang w:eastAsia="en-GB"/>
              </w:rPr>
            </w:pPr>
            <w:r w:rsidRPr="00A158D3">
              <w:rPr>
                <w:rFonts w:ascii="Arial" w:eastAsia="Times New Roman" w:hAnsi="Arial" w:cs="Arial"/>
                <w:b/>
                <w:bCs/>
                <w:color w:val="auto"/>
                <w:sz w:val="23"/>
                <w:szCs w:val="23"/>
                <w:lang w:eastAsia="en-GB"/>
              </w:rPr>
              <w:t xml:space="preserve">4. </w:t>
            </w:r>
          </w:p>
        </w:tc>
        <w:tc>
          <w:tcPr>
            <w:tcW w:w="8487" w:type="dxa"/>
            <w:gridSpan w:val="4"/>
          </w:tcPr>
          <w:p w14:paraId="7E50CE96" w14:textId="77777777" w:rsidR="00A158D3" w:rsidRPr="00A158D3" w:rsidRDefault="00A158D3" w:rsidP="00A158D3">
            <w:pPr>
              <w:spacing w:before="40" w:after="40"/>
              <w:jc w:val="both"/>
              <w:rPr>
                <w:rFonts w:ascii="Arial" w:eastAsia="Times New Roman" w:hAnsi="Arial" w:cs="Arial"/>
                <w:b/>
                <w:bCs/>
                <w:color w:val="auto"/>
                <w:sz w:val="23"/>
                <w:szCs w:val="23"/>
                <w:lang w:eastAsia="en-GB"/>
              </w:rPr>
            </w:pPr>
            <w:r w:rsidRPr="00A158D3">
              <w:rPr>
                <w:rFonts w:ascii="Arial" w:eastAsia="Times New Roman" w:hAnsi="Arial" w:cs="Arial"/>
                <w:b/>
                <w:bCs/>
                <w:color w:val="auto"/>
                <w:sz w:val="23"/>
                <w:szCs w:val="23"/>
                <w:lang w:eastAsia="en-GB"/>
              </w:rPr>
              <w:t>What evidence do you have of potential impact (positive and negative)</w:t>
            </w:r>
          </w:p>
          <w:p w14:paraId="7D124FCB" w14:textId="2B7A7C3F" w:rsidR="00A158D3" w:rsidRPr="00A158D3" w:rsidRDefault="00885E33" w:rsidP="00A158D3">
            <w:pPr>
              <w:spacing w:before="40" w:after="40"/>
              <w:jc w:val="both"/>
              <w:rPr>
                <w:rFonts w:ascii="Arial" w:eastAsia="Times New Roman" w:hAnsi="Arial" w:cs="Arial"/>
                <w:bCs/>
                <w:color w:val="auto"/>
                <w:sz w:val="23"/>
                <w:szCs w:val="23"/>
                <w:lang w:eastAsia="en-GB"/>
              </w:rPr>
            </w:pPr>
            <w:r w:rsidRPr="00885E33">
              <w:rPr>
                <w:rFonts w:ascii="Arial" w:eastAsia="Times New Roman" w:hAnsi="Arial" w:cs="Arial"/>
                <w:bCs/>
                <w:color w:val="auto"/>
                <w:sz w:val="23"/>
                <w:szCs w:val="23"/>
                <w:lang w:eastAsia="en-GB"/>
              </w:rPr>
              <w:t>It is not anticipated that any adverse impact will be created.</w:t>
            </w:r>
          </w:p>
        </w:tc>
      </w:tr>
      <w:tr w:rsidR="00A158D3" w:rsidRPr="00A158D3" w14:paraId="12B5A20E" w14:textId="77777777" w:rsidTr="00EF67E7">
        <w:trPr>
          <w:jc w:val="center"/>
        </w:trPr>
        <w:tc>
          <w:tcPr>
            <w:tcW w:w="543" w:type="dxa"/>
            <w:shd w:val="clear" w:color="auto" w:fill="C0C0C0"/>
          </w:tcPr>
          <w:p w14:paraId="124D3BE4" w14:textId="77777777" w:rsidR="00A158D3" w:rsidRPr="00A158D3" w:rsidRDefault="00A158D3" w:rsidP="00A158D3">
            <w:pPr>
              <w:spacing w:before="40" w:after="40"/>
              <w:jc w:val="both"/>
              <w:rPr>
                <w:rFonts w:ascii="Arial" w:eastAsia="Times New Roman" w:hAnsi="Arial" w:cs="Arial"/>
                <w:color w:val="auto"/>
                <w:szCs w:val="24"/>
              </w:rPr>
            </w:pPr>
          </w:p>
        </w:tc>
        <w:tc>
          <w:tcPr>
            <w:tcW w:w="4411" w:type="dxa"/>
            <w:shd w:val="clear" w:color="auto" w:fill="C0C0C0"/>
          </w:tcPr>
          <w:p w14:paraId="37FF6668" w14:textId="77777777" w:rsidR="00A158D3" w:rsidRPr="00A158D3" w:rsidRDefault="00A158D3" w:rsidP="00A158D3">
            <w:pPr>
              <w:spacing w:before="40" w:after="40"/>
              <w:jc w:val="both"/>
              <w:rPr>
                <w:rFonts w:ascii="Arial" w:eastAsia="Times New Roman" w:hAnsi="Arial" w:cs="Arial"/>
                <w:color w:val="auto"/>
                <w:szCs w:val="24"/>
              </w:rPr>
            </w:pPr>
          </w:p>
        </w:tc>
        <w:tc>
          <w:tcPr>
            <w:tcW w:w="1168" w:type="dxa"/>
            <w:gridSpan w:val="2"/>
            <w:shd w:val="clear" w:color="auto" w:fill="C0C0C0"/>
          </w:tcPr>
          <w:p w14:paraId="5C086FAF" w14:textId="77777777" w:rsidR="00A158D3" w:rsidRPr="00A158D3" w:rsidRDefault="00A158D3" w:rsidP="00A158D3">
            <w:pPr>
              <w:spacing w:before="40" w:after="40"/>
              <w:jc w:val="center"/>
              <w:rPr>
                <w:rFonts w:ascii="Arial" w:eastAsia="Times New Roman" w:hAnsi="Arial" w:cs="Arial"/>
                <w:b/>
                <w:color w:val="auto"/>
                <w:szCs w:val="24"/>
              </w:rPr>
            </w:pPr>
            <w:r w:rsidRPr="00A158D3">
              <w:rPr>
                <w:rFonts w:ascii="Arial" w:eastAsia="Times New Roman" w:hAnsi="Arial" w:cs="Arial"/>
                <w:b/>
                <w:color w:val="auto"/>
                <w:szCs w:val="24"/>
              </w:rPr>
              <w:t>Yes/No</w:t>
            </w:r>
          </w:p>
        </w:tc>
        <w:tc>
          <w:tcPr>
            <w:tcW w:w="2914" w:type="dxa"/>
            <w:shd w:val="clear" w:color="auto" w:fill="C0C0C0"/>
          </w:tcPr>
          <w:p w14:paraId="4AB1667D" w14:textId="77777777" w:rsidR="00A158D3" w:rsidRPr="00A158D3" w:rsidRDefault="00A158D3" w:rsidP="00A158D3">
            <w:pPr>
              <w:spacing w:before="40" w:after="40"/>
              <w:jc w:val="center"/>
              <w:rPr>
                <w:rFonts w:ascii="Arial" w:eastAsia="Times New Roman" w:hAnsi="Arial" w:cs="Arial"/>
                <w:b/>
                <w:color w:val="auto"/>
                <w:szCs w:val="24"/>
              </w:rPr>
            </w:pPr>
            <w:r w:rsidRPr="00A158D3">
              <w:rPr>
                <w:rFonts w:ascii="Arial" w:eastAsia="Times New Roman" w:hAnsi="Arial" w:cs="Arial"/>
                <w:b/>
                <w:color w:val="auto"/>
                <w:szCs w:val="24"/>
              </w:rPr>
              <w:t>Comments</w:t>
            </w:r>
          </w:p>
        </w:tc>
      </w:tr>
      <w:tr w:rsidR="00A158D3" w:rsidRPr="00A158D3" w14:paraId="4282E8D4" w14:textId="77777777" w:rsidTr="00EF67E7">
        <w:trPr>
          <w:jc w:val="center"/>
        </w:trPr>
        <w:tc>
          <w:tcPr>
            <w:tcW w:w="543" w:type="dxa"/>
          </w:tcPr>
          <w:p w14:paraId="5D16A1FD" w14:textId="77777777" w:rsidR="00A158D3" w:rsidRPr="00A158D3" w:rsidRDefault="00A158D3" w:rsidP="00A158D3">
            <w:pPr>
              <w:spacing w:before="40" w:after="40"/>
              <w:jc w:val="both"/>
              <w:rPr>
                <w:rFonts w:ascii="Arial" w:eastAsia="Times New Roman" w:hAnsi="Arial" w:cs="Arial"/>
                <w:b/>
                <w:color w:val="auto"/>
                <w:szCs w:val="24"/>
              </w:rPr>
            </w:pPr>
            <w:r w:rsidRPr="00A158D3">
              <w:rPr>
                <w:rFonts w:ascii="Arial" w:eastAsia="Times New Roman" w:hAnsi="Arial" w:cs="Arial"/>
                <w:b/>
                <w:color w:val="auto"/>
                <w:szCs w:val="24"/>
              </w:rPr>
              <w:t>1.</w:t>
            </w:r>
          </w:p>
        </w:tc>
        <w:tc>
          <w:tcPr>
            <w:tcW w:w="4411" w:type="dxa"/>
          </w:tcPr>
          <w:p w14:paraId="48515BDF" w14:textId="77777777" w:rsidR="00A158D3" w:rsidRPr="00A158D3" w:rsidRDefault="00A158D3" w:rsidP="00A158D3">
            <w:pPr>
              <w:spacing w:before="40" w:after="40"/>
              <w:rPr>
                <w:rFonts w:ascii="Arial" w:eastAsia="Times New Roman" w:hAnsi="Arial" w:cs="Arial"/>
                <w:b/>
                <w:color w:val="auto"/>
                <w:szCs w:val="24"/>
              </w:rPr>
            </w:pPr>
            <w:r w:rsidRPr="00A158D3">
              <w:rPr>
                <w:rFonts w:ascii="Arial" w:eastAsia="Times New Roman" w:hAnsi="Arial" w:cs="Arial"/>
                <w:b/>
                <w:color w:val="auto"/>
                <w:szCs w:val="24"/>
              </w:rPr>
              <w:t xml:space="preserve">Does the document/guidance affect one group less or more favourably than another </w:t>
            </w:r>
            <w:proofErr w:type="gramStart"/>
            <w:r w:rsidRPr="00A158D3">
              <w:rPr>
                <w:rFonts w:ascii="Arial" w:eastAsia="Times New Roman" w:hAnsi="Arial" w:cs="Arial"/>
                <w:b/>
                <w:color w:val="auto"/>
                <w:szCs w:val="24"/>
              </w:rPr>
              <w:t>on the basis of</w:t>
            </w:r>
            <w:proofErr w:type="gramEnd"/>
            <w:r w:rsidRPr="00A158D3">
              <w:rPr>
                <w:rFonts w:ascii="Arial" w:eastAsia="Times New Roman" w:hAnsi="Arial" w:cs="Arial"/>
                <w:b/>
                <w:color w:val="auto"/>
                <w:szCs w:val="24"/>
              </w:rPr>
              <w:t>:</w:t>
            </w:r>
          </w:p>
        </w:tc>
        <w:tc>
          <w:tcPr>
            <w:tcW w:w="1168" w:type="dxa"/>
            <w:gridSpan w:val="2"/>
          </w:tcPr>
          <w:p w14:paraId="743E689A" w14:textId="2A0E7ABC" w:rsidR="00A158D3" w:rsidRPr="00A158D3" w:rsidRDefault="00885E33" w:rsidP="00A158D3">
            <w:pPr>
              <w:spacing w:before="40" w:after="40"/>
              <w:jc w:val="center"/>
              <w:rPr>
                <w:rFonts w:ascii="Arial" w:eastAsia="Times New Roman" w:hAnsi="Arial" w:cs="Arial"/>
                <w:color w:val="auto"/>
                <w:szCs w:val="24"/>
              </w:rPr>
            </w:pPr>
            <w:r>
              <w:rPr>
                <w:rFonts w:ascii="Arial" w:eastAsia="Times New Roman" w:hAnsi="Arial" w:cs="Arial"/>
                <w:color w:val="auto"/>
                <w:szCs w:val="24"/>
              </w:rPr>
              <w:t>No</w:t>
            </w:r>
          </w:p>
        </w:tc>
        <w:tc>
          <w:tcPr>
            <w:tcW w:w="2914" w:type="dxa"/>
          </w:tcPr>
          <w:p w14:paraId="193FE00C" w14:textId="7C513D23" w:rsidR="00A158D3" w:rsidRPr="00A158D3" w:rsidRDefault="00885E33" w:rsidP="00A158D3">
            <w:pPr>
              <w:spacing w:before="40" w:after="40"/>
              <w:jc w:val="both"/>
              <w:rPr>
                <w:rFonts w:ascii="Arial" w:eastAsia="Times New Roman" w:hAnsi="Arial" w:cs="Arial"/>
                <w:color w:val="auto"/>
                <w:szCs w:val="24"/>
              </w:rPr>
            </w:pPr>
            <w:r w:rsidRPr="00885E33">
              <w:rPr>
                <w:rFonts w:ascii="Arial" w:eastAsia="Times New Roman" w:hAnsi="Arial" w:cs="Arial"/>
                <w:color w:val="auto"/>
                <w:szCs w:val="24"/>
              </w:rPr>
              <w:t>This p</w:t>
            </w:r>
            <w:r>
              <w:rPr>
                <w:rFonts w:ascii="Arial" w:eastAsia="Times New Roman" w:hAnsi="Arial" w:cs="Arial"/>
                <w:color w:val="auto"/>
                <w:szCs w:val="24"/>
              </w:rPr>
              <w:t>olicy</w:t>
            </w:r>
            <w:r w:rsidRPr="00885E33">
              <w:rPr>
                <w:rFonts w:ascii="Arial" w:eastAsia="Times New Roman" w:hAnsi="Arial" w:cs="Arial"/>
                <w:color w:val="auto"/>
                <w:szCs w:val="24"/>
              </w:rPr>
              <w:t xml:space="preserve"> is equal across all groups.</w:t>
            </w:r>
          </w:p>
        </w:tc>
      </w:tr>
      <w:tr w:rsidR="00A158D3" w:rsidRPr="00A158D3" w14:paraId="7649B2F7" w14:textId="77777777" w:rsidTr="00EF67E7">
        <w:trPr>
          <w:jc w:val="center"/>
        </w:trPr>
        <w:tc>
          <w:tcPr>
            <w:tcW w:w="543" w:type="dxa"/>
          </w:tcPr>
          <w:p w14:paraId="332AD6E5" w14:textId="77777777" w:rsidR="00A158D3" w:rsidRPr="00A158D3" w:rsidRDefault="00A158D3" w:rsidP="00A158D3">
            <w:pPr>
              <w:spacing w:before="40" w:after="40"/>
              <w:jc w:val="both"/>
              <w:rPr>
                <w:rFonts w:ascii="Arial" w:eastAsia="Times New Roman" w:hAnsi="Arial" w:cs="Arial"/>
                <w:color w:val="auto"/>
                <w:szCs w:val="24"/>
              </w:rPr>
            </w:pPr>
          </w:p>
        </w:tc>
        <w:tc>
          <w:tcPr>
            <w:tcW w:w="4411" w:type="dxa"/>
          </w:tcPr>
          <w:p w14:paraId="0D82ECC8" w14:textId="77777777" w:rsidR="00A158D3" w:rsidRPr="00A158D3" w:rsidRDefault="00A158D3" w:rsidP="00A158D3">
            <w:pPr>
              <w:numPr>
                <w:ilvl w:val="0"/>
                <w:numId w:val="28"/>
              </w:numPr>
              <w:spacing w:before="40" w:after="40" w:line="276" w:lineRule="auto"/>
              <w:ind w:left="721"/>
              <w:rPr>
                <w:rFonts w:ascii="Arial" w:eastAsia="Times New Roman" w:hAnsi="Arial" w:cs="Arial"/>
                <w:color w:val="auto"/>
                <w:szCs w:val="24"/>
              </w:rPr>
            </w:pPr>
            <w:r w:rsidRPr="00A158D3">
              <w:rPr>
                <w:rFonts w:ascii="Arial" w:eastAsia="Times New Roman" w:hAnsi="Arial" w:cs="Arial"/>
                <w:color w:val="auto"/>
                <w:szCs w:val="24"/>
              </w:rPr>
              <w:t>Race</w:t>
            </w:r>
          </w:p>
        </w:tc>
        <w:tc>
          <w:tcPr>
            <w:tcW w:w="1168" w:type="dxa"/>
            <w:gridSpan w:val="2"/>
          </w:tcPr>
          <w:p w14:paraId="72C2631C" w14:textId="77777777" w:rsidR="00A158D3" w:rsidRPr="00A158D3" w:rsidRDefault="00A158D3" w:rsidP="00A158D3">
            <w:pPr>
              <w:spacing w:before="40" w:after="40"/>
              <w:jc w:val="center"/>
              <w:rPr>
                <w:rFonts w:ascii="Arial" w:eastAsia="Times New Roman" w:hAnsi="Arial" w:cs="Arial"/>
                <w:color w:val="auto"/>
                <w:szCs w:val="24"/>
              </w:rPr>
            </w:pPr>
          </w:p>
        </w:tc>
        <w:tc>
          <w:tcPr>
            <w:tcW w:w="2914" w:type="dxa"/>
          </w:tcPr>
          <w:p w14:paraId="26611AB1"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6EE9E60B" w14:textId="77777777" w:rsidTr="00EF67E7">
        <w:trPr>
          <w:jc w:val="center"/>
        </w:trPr>
        <w:tc>
          <w:tcPr>
            <w:tcW w:w="543" w:type="dxa"/>
          </w:tcPr>
          <w:p w14:paraId="0463B68E" w14:textId="77777777" w:rsidR="00A158D3" w:rsidRPr="00A158D3" w:rsidRDefault="00A158D3" w:rsidP="00A158D3">
            <w:pPr>
              <w:spacing w:before="40" w:after="40"/>
              <w:jc w:val="both"/>
              <w:rPr>
                <w:rFonts w:ascii="Arial" w:eastAsia="Times New Roman" w:hAnsi="Arial" w:cs="Arial"/>
                <w:color w:val="auto"/>
                <w:szCs w:val="24"/>
              </w:rPr>
            </w:pPr>
          </w:p>
        </w:tc>
        <w:tc>
          <w:tcPr>
            <w:tcW w:w="4411" w:type="dxa"/>
          </w:tcPr>
          <w:p w14:paraId="005F0CC7" w14:textId="77777777" w:rsidR="00A158D3" w:rsidRPr="00A158D3" w:rsidRDefault="00A158D3" w:rsidP="00A158D3">
            <w:pPr>
              <w:numPr>
                <w:ilvl w:val="0"/>
                <w:numId w:val="28"/>
              </w:numPr>
              <w:spacing w:before="40" w:after="40" w:line="276" w:lineRule="auto"/>
              <w:ind w:left="721"/>
              <w:rPr>
                <w:rFonts w:ascii="Arial" w:eastAsia="Times New Roman" w:hAnsi="Arial" w:cs="Arial"/>
                <w:color w:val="auto"/>
                <w:szCs w:val="24"/>
              </w:rPr>
            </w:pPr>
            <w:r w:rsidRPr="00A158D3">
              <w:rPr>
                <w:rFonts w:ascii="Arial" w:eastAsia="Times New Roman" w:hAnsi="Arial" w:cs="Arial"/>
                <w:color w:val="auto"/>
                <w:szCs w:val="24"/>
              </w:rPr>
              <w:t>Ethnic origins (including gypsies and travellers)</w:t>
            </w:r>
          </w:p>
        </w:tc>
        <w:tc>
          <w:tcPr>
            <w:tcW w:w="1168" w:type="dxa"/>
            <w:gridSpan w:val="2"/>
          </w:tcPr>
          <w:p w14:paraId="5979E1B1" w14:textId="77777777" w:rsidR="00A158D3" w:rsidRPr="00A158D3" w:rsidRDefault="00A158D3" w:rsidP="00A158D3">
            <w:pPr>
              <w:spacing w:before="40" w:after="40"/>
              <w:jc w:val="center"/>
              <w:rPr>
                <w:rFonts w:ascii="Arial" w:eastAsia="Times New Roman" w:hAnsi="Arial" w:cs="Arial"/>
                <w:color w:val="auto"/>
                <w:szCs w:val="24"/>
              </w:rPr>
            </w:pPr>
          </w:p>
        </w:tc>
        <w:tc>
          <w:tcPr>
            <w:tcW w:w="2914" w:type="dxa"/>
          </w:tcPr>
          <w:p w14:paraId="33D4345F"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42100EA0" w14:textId="77777777" w:rsidTr="00EF67E7">
        <w:trPr>
          <w:jc w:val="center"/>
        </w:trPr>
        <w:tc>
          <w:tcPr>
            <w:tcW w:w="543" w:type="dxa"/>
          </w:tcPr>
          <w:p w14:paraId="1E2B236B" w14:textId="77777777" w:rsidR="00A158D3" w:rsidRPr="00A158D3" w:rsidRDefault="00A158D3" w:rsidP="00A158D3">
            <w:pPr>
              <w:spacing w:before="40" w:after="40"/>
              <w:jc w:val="both"/>
              <w:rPr>
                <w:rFonts w:ascii="Arial" w:eastAsia="Times New Roman" w:hAnsi="Arial" w:cs="Arial"/>
                <w:color w:val="auto"/>
                <w:szCs w:val="24"/>
              </w:rPr>
            </w:pPr>
          </w:p>
        </w:tc>
        <w:tc>
          <w:tcPr>
            <w:tcW w:w="4411" w:type="dxa"/>
          </w:tcPr>
          <w:p w14:paraId="77FA773D" w14:textId="77777777" w:rsidR="00A158D3" w:rsidRPr="00A158D3" w:rsidRDefault="00A158D3" w:rsidP="00A158D3">
            <w:pPr>
              <w:numPr>
                <w:ilvl w:val="0"/>
                <w:numId w:val="28"/>
              </w:numPr>
              <w:spacing w:before="40" w:after="40" w:line="276" w:lineRule="auto"/>
              <w:ind w:left="721"/>
              <w:rPr>
                <w:rFonts w:ascii="Arial" w:eastAsia="Times New Roman" w:hAnsi="Arial" w:cs="Arial"/>
                <w:color w:val="auto"/>
                <w:szCs w:val="24"/>
              </w:rPr>
            </w:pPr>
            <w:r w:rsidRPr="00A158D3">
              <w:rPr>
                <w:rFonts w:ascii="Arial" w:eastAsia="Times New Roman" w:hAnsi="Arial" w:cs="Arial"/>
                <w:color w:val="auto"/>
                <w:szCs w:val="24"/>
              </w:rPr>
              <w:t>Nationality</w:t>
            </w:r>
          </w:p>
        </w:tc>
        <w:tc>
          <w:tcPr>
            <w:tcW w:w="1168" w:type="dxa"/>
            <w:gridSpan w:val="2"/>
          </w:tcPr>
          <w:p w14:paraId="5EBD6847" w14:textId="77777777" w:rsidR="00A158D3" w:rsidRPr="00A158D3" w:rsidRDefault="00A158D3" w:rsidP="00A158D3">
            <w:pPr>
              <w:spacing w:before="40" w:after="40"/>
              <w:jc w:val="center"/>
              <w:rPr>
                <w:rFonts w:ascii="Arial" w:eastAsia="Times New Roman" w:hAnsi="Arial" w:cs="Arial"/>
                <w:color w:val="auto"/>
                <w:szCs w:val="24"/>
              </w:rPr>
            </w:pPr>
          </w:p>
        </w:tc>
        <w:tc>
          <w:tcPr>
            <w:tcW w:w="2914" w:type="dxa"/>
          </w:tcPr>
          <w:p w14:paraId="23565538"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7DD99531" w14:textId="77777777" w:rsidTr="00EF67E7">
        <w:trPr>
          <w:jc w:val="center"/>
        </w:trPr>
        <w:tc>
          <w:tcPr>
            <w:tcW w:w="543" w:type="dxa"/>
          </w:tcPr>
          <w:p w14:paraId="7D0DDC53" w14:textId="77777777" w:rsidR="00A158D3" w:rsidRPr="00A158D3" w:rsidRDefault="00A158D3" w:rsidP="00A158D3">
            <w:pPr>
              <w:spacing w:before="40" w:after="40"/>
              <w:jc w:val="both"/>
              <w:rPr>
                <w:rFonts w:ascii="Arial" w:eastAsia="Times New Roman" w:hAnsi="Arial" w:cs="Arial"/>
                <w:color w:val="auto"/>
                <w:szCs w:val="24"/>
              </w:rPr>
            </w:pPr>
          </w:p>
        </w:tc>
        <w:tc>
          <w:tcPr>
            <w:tcW w:w="4411" w:type="dxa"/>
          </w:tcPr>
          <w:p w14:paraId="17CA51F1" w14:textId="77777777" w:rsidR="00A158D3" w:rsidRPr="00A158D3" w:rsidRDefault="00A158D3" w:rsidP="00A158D3">
            <w:pPr>
              <w:numPr>
                <w:ilvl w:val="0"/>
                <w:numId w:val="28"/>
              </w:numPr>
              <w:spacing w:before="40" w:after="40" w:line="276" w:lineRule="auto"/>
              <w:ind w:left="721"/>
              <w:rPr>
                <w:rFonts w:ascii="Arial" w:eastAsia="Times New Roman" w:hAnsi="Arial" w:cs="Arial"/>
                <w:color w:val="auto"/>
                <w:szCs w:val="24"/>
              </w:rPr>
            </w:pPr>
            <w:r w:rsidRPr="00A158D3">
              <w:rPr>
                <w:rFonts w:ascii="Arial" w:eastAsia="Times New Roman" w:hAnsi="Arial" w:cs="Arial"/>
                <w:color w:val="auto"/>
                <w:szCs w:val="24"/>
              </w:rPr>
              <w:t>Gender</w:t>
            </w:r>
          </w:p>
        </w:tc>
        <w:tc>
          <w:tcPr>
            <w:tcW w:w="1168" w:type="dxa"/>
            <w:gridSpan w:val="2"/>
          </w:tcPr>
          <w:p w14:paraId="47B652B5" w14:textId="77777777" w:rsidR="00A158D3" w:rsidRPr="00A158D3" w:rsidRDefault="00A158D3" w:rsidP="00A158D3">
            <w:pPr>
              <w:spacing w:before="40" w:after="40"/>
              <w:jc w:val="center"/>
              <w:rPr>
                <w:rFonts w:ascii="Arial" w:eastAsia="Times New Roman" w:hAnsi="Arial" w:cs="Arial"/>
                <w:color w:val="auto"/>
                <w:szCs w:val="24"/>
              </w:rPr>
            </w:pPr>
          </w:p>
        </w:tc>
        <w:tc>
          <w:tcPr>
            <w:tcW w:w="2914" w:type="dxa"/>
          </w:tcPr>
          <w:p w14:paraId="388FC086"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086DDBC3" w14:textId="77777777" w:rsidTr="00EF67E7">
        <w:trPr>
          <w:jc w:val="center"/>
        </w:trPr>
        <w:tc>
          <w:tcPr>
            <w:tcW w:w="543" w:type="dxa"/>
          </w:tcPr>
          <w:p w14:paraId="1F3D61B4" w14:textId="77777777" w:rsidR="00A158D3" w:rsidRPr="00A158D3" w:rsidRDefault="00A158D3" w:rsidP="00A158D3">
            <w:pPr>
              <w:spacing w:before="40" w:after="40"/>
              <w:jc w:val="both"/>
              <w:rPr>
                <w:rFonts w:ascii="Arial" w:eastAsia="Times New Roman" w:hAnsi="Arial" w:cs="Arial"/>
                <w:color w:val="auto"/>
                <w:szCs w:val="24"/>
              </w:rPr>
            </w:pPr>
          </w:p>
        </w:tc>
        <w:tc>
          <w:tcPr>
            <w:tcW w:w="4411" w:type="dxa"/>
          </w:tcPr>
          <w:p w14:paraId="10D9F542" w14:textId="77777777" w:rsidR="00A158D3" w:rsidRPr="00A158D3" w:rsidRDefault="00A158D3" w:rsidP="00A158D3">
            <w:pPr>
              <w:numPr>
                <w:ilvl w:val="0"/>
                <w:numId w:val="28"/>
              </w:numPr>
              <w:spacing w:before="40" w:after="40" w:line="276" w:lineRule="auto"/>
              <w:ind w:left="721"/>
              <w:rPr>
                <w:rFonts w:ascii="Arial" w:eastAsia="Times New Roman" w:hAnsi="Arial" w:cs="Arial"/>
                <w:color w:val="auto"/>
                <w:szCs w:val="24"/>
              </w:rPr>
            </w:pPr>
            <w:r w:rsidRPr="00A158D3">
              <w:rPr>
                <w:rFonts w:ascii="Arial" w:eastAsia="Times New Roman" w:hAnsi="Arial" w:cs="Arial"/>
                <w:color w:val="auto"/>
                <w:szCs w:val="24"/>
              </w:rPr>
              <w:t>Culture</w:t>
            </w:r>
          </w:p>
        </w:tc>
        <w:tc>
          <w:tcPr>
            <w:tcW w:w="1168" w:type="dxa"/>
            <w:gridSpan w:val="2"/>
          </w:tcPr>
          <w:p w14:paraId="14A2A7AA" w14:textId="77777777" w:rsidR="00A158D3" w:rsidRPr="00A158D3" w:rsidRDefault="00A158D3" w:rsidP="00A158D3">
            <w:pPr>
              <w:spacing w:before="40" w:after="40"/>
              <w:jc w:val="center"/>
              <w:rPr>
                <w:rFonts w:ascii="Arial" w:eastAsia="Times New Roman" w:hAnsi="Arial" w:cs="Arial"/>
                <w:color w:val="auto"/>
                <w:szCs w:val="24"/>
              </w:rPr>
            </w:pPr>
          </w:p>
        </w:tc>
        <w:tc>
          <w:tcPr>
            <w:tcW w:w="2914" w:type="dxa"/>
          </w:tcPr>
          <w:p w14:paraId="3F06F18F"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684D6E17" w14:textId="77777777" w:rsidTr="00EF67E7">
        <w:trPr>
          <w:jc w:val="center"/>
        </w:trPr>
        <w:tc>
          <w:tcPr>
            <w:tcW w:w="543" w:type="dxa"/>
          </w:tcPr>
          <w:p w14:paraId="79946F06" w14:textId="77777777" w:rsidR="00A158D3" w:rsidRPr="00A158D3" w:rsidRDefault="00A158D3" w:rsidP="00A158D3">
            <w:pPr>
              <w:spacing w:before="40" w:after="40"/>
              <w:jc w:val="both"/>
              <w:rPr>
                <w:rFonts w:ascii="Arial" w:eastAsia="Times New Roman" w:hAnsi="Arial" w:cs="Arial"/>
                <w:color w:val="auto"/>
                <w:szCs w:val="24"/>
              </w:rPr>
            </w:pPr>
          </w:p>
        </w:tc>
        <w:tc>
          <w:tcPr>
            <w:tcW w:w="4411" w:type="dxa"/>
          </w:tcPr>
          <w:p w14:paraId="4E74394E" w14:textId="77777777" w:rsidR="00A158D3" w:rsidRPr="00A158D3" w:rsidRDefault="00A158D3" w:rsidP="00A158D3">
            <w:pPr>
              <w:numPr>
                <w:ilvl w:val="0"/>
                <w:numId w:val="28"/>
              </w:numPr>
              <w:spacing w:before="40" w:after="40" w:line="276" w:lineRule="auto"/>
              <w:ind w:left="721"/>
              <w:rPr>
                <w:rFonts w:ascii="Arial" w:eastAsia="Times New Roman" w:hAnsi="Arial" w:cs="Arial"/>
                <w:color w:val="auto"/>
                <w:szCs w:val="24"/>
              </w:rPr>
            </w:pPr>
            <w:r w:rsidRPr="00A158D3">
              <w:rPr>
                <w:rFonts w:ascii="Arial" w:eastAsia="Times New Roman" w:hAnsi="Arial" w:cs="Arial"/>
                <w:color w:val="auto"/>
                <w:szCs w:val="24"/>
              </w:rPr>
              <w:t>Religion or belief</w:t>
            </w:r>
          </w:p>
        </w:tc>
        <w:tc>
          <w:tcPr>
            <w:tcW w:w="1168" w:type="dxa"/>
            <w:gridSpan w:val="2"/>
          </w:tcPr>
          <w:p w14:paraId="5BC7568D" w14:textId="77777777" w:rsidR="00A158D3" w:rsidRPr="00A158D3" w:rsidRDefault="00A158D3" w:rsidP="00A158D3">
            <w:pPr>
              <w:spacing w:before="40" w:after="40"/>
              <w:jc w:val="center"/>
              <w:rPr>
                <w:rFonts w:ascii="Arial" w:eastAsia="Times New Roman" w:hAnsi="Arial" w:cs="Arial"/>
                <w:color w:val="auto"/>
                <w:szCs w:val="24"/>
              </w:rPr>
            </w:pPr>
          </w:p>
        </w:tc>
        <w:tc>
          <w:tcPr>
            <w:tcW w:w="2914" w:type="dxa"/>
          </w:tcPr>
          <w:p w14:paraId="09504AAC"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12A87477" w14:textId="77777777" w:rsidTr="00EF67E7">
        <w:trPr>
          <w:jc w:val="center"/>
        </w:trPr>
        <w:tc>
          <w:tcPr>
            <w:tcW w:w="543" w:type="dxa"/>
          </w:tcPr>
          <w:p w14:paraId="7D855EBD" w14:textId="77777777" w:rsidR="00A158D3" w:rsidRPr="00A158D3" w:rsidRDefault="00A158D3" w:rsidP="00A158D3">
            <w:pPr>
              <w:spacing w:before="40" w:after="40"/>
              <w:jc w:val="both"/>
              <w:rPr>
                <w:rFonts w:ascii="Arial" w:eastAsia="Times New Roman" w:hAnsi="Arial" w:cs="Arial"/>
                <w:color w:val="auto"/>
                <w:szCs w:val="24"/>
              </w:rPr>
            </w:pPr>
          </w:p>
        </w:tc>
        <w:tc>
          <w:tcPr>
            <w:tcW w:w="4411" w:type="dxa"/>
          </w:tcPr>
          <w:p w14:paraId="00907891" w14:textId="77777777" w:rsidR="00A158D3" w:rsidRPr="00A158D3" w:rsidRDefault="00A158D3" w:rsidP="00A158D3">
            <w:pPr>
              <w:numPr>
                <w:ilvl w:val="0"/>
                <w:numId w:val="28"/>
              </w:numPr>
              <w:spacing w:before="40" w:after="40" w:line="276" w:lineRule="auto"/>
              <w:ind w:left="721"/>
              <w:rPr>
                <w:rFonts w:ascii="Arial" w:eastAsia="Times New Roman" w:hAnsi="Arial" w:cs="Arial"/>
                <w:color w:val="auto"/>
                <w:szCs w:val="24"/>
              </w:rPr>
            </w:pPr>
            <w:r w:rsidRPr="00A158D3">
              <w:rPr>
                <w:rFonts w:ascii="Arial" w:eastAsia="Times New Roman" w:hAnsi="Arial" w:cs="Arial"/>
                <w:color w:val="auto"/>
                <w:szCs w:val="24"/>
              </w:rPr>
              <w:t>Sexual orientation including lesbian, gay and bisexual people</w:t>
            </w:r>
          </w:p>
        </w:tc>
        <w:tc>
          <w:tcPr>
            <w:tcW w:w="1168" w:type="dxa"/>
            <w:gridSpan w:val="2"/>
          </w:tcPr>
          <w:p w14:paraId="416E088D" w14:textId="77777777" w:rsidR="00A158D3" w:rsidRPr="00A158D3" w:rsidRDefault="00A158D3" w:rsidP="00A158D3">
            <w:pPr>
              <w:spacing w:before="40" w:after="40"/>
              <w:jc w:val="center"/>
              <w:rPr>
                <w:rFonts w:ascii="Arial" w:eastAsia="Times New Roman" w:hAnsi="Arial" w:cs="Arial"/>
                <w:color w:val="auto"/>
                <w:szCs w:val="24"/>
              </w:rPr>
            </w:pPr>
          </w:p>
        </w:tc>
        <w:tc>
          <w:tcPr>
            <w:tcW w:w="2914" w:type="dxa"/>
          </w:tcPr>
          <w:p w14:paraId="354AD3B4"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257051D5" w14:textId="77777777" w:rsidTr="00EF67E7">
        <w:trPr>
          <w:jc w:val="center"/>
        </w:trPr>
        <w:tc>
          <w:tcPr>
            <w:tcW w:w="543" w:type="dxa"/>
          </w:tcPr>
          <w:p w14:paraId="6388A510" w14:textId="77777777" w:rsidR="00A158D3" w:rsidRPr="00A158D3" w:rsidRDefault="00A158D3" w:rsidP="00A158D3">
            <w:pPr>
              <w:spacing w:before="40" w:after="40"/>
              <w:jc w:val="both"/>
              <w:rPr>
                <w:rFonts w:ascii="Arial" w:eastAsia="Times New Roman" w:hAnsi="Arial" w:cs="Arial"/>
                <w:color w:val="auto"/>
                <w:szCs w:val="24"/>
              </w:rPr>
            </w:pPr>
          </w:p>
        </w:tc>
        <w:tc>
          <w:tcPr>
            <w:tcW w:w="4411" w:type="dxa"/>
          </w:tcPr>
          <w:p w14:paraId="0C313A9F" w14:textId="77777777" w:rsidR="00A158D3" w:rsidRPr="00A158D3" w:rsidRDefault="00A158D3" w:rsidP="00A158D3">
            <w:pPr>
              <w:numPr>
                <w:ilvl w:val="0"/>
                <w:numId w:val="28"/>
              </w:numPr>
              <w:spacing w:before="40" w:after="40" w:line="276" w:lineRule="auto"/>
              <w:ind w:left="721"/>
              <w:rPr>
                <w:rFonts w:ascii="Arial" w:eastAsia="Times New Roman" w:hAnsi="Arial" w:cs="Arial"/>
                <w:color w:val="auto"/>
                <w:szCs w:val="24"/>
              </w:rPr>
            </w:pPr>
            <w:r w:rsidRPr="00A158D3">
              <w:rPr>
                <w:rFonts w:ascii="Arial" w:eastAsia="Times New Roman" w:hAnsi="Arial" w:cs="Arial"/>
                <w:color w:val="auto"/>
                <w:szCs w:val="24"/>
              </w:rPr>
              <w:t>Age</w:t>
            </w:r>
          </w:p>
        </w:tc>
        <w:tc>
          <w:tcPr>
            <w:tcW w:w="1168" w:type="dxa"/>
            <w:gridSpan w:val="2"/>
          </w:tcPr>
          <w:p w14:paraId="57A29723" w14:textId="77777777" w:rsidR="00A158D3" w:rsidRPr="00A158D3" w:rsidRDefault="00A158D3" w:rsidP="00A158D3">
            <w:pPr>
              <w:spacing w:before="40" w:after="40"/>
              <w:jc w:val="center"/>
              <w:rPr>
                <w:rFonts w:ascii="Arial" w:eastAsia="Times New Roman" w:hAnsi="Arial" w:cs="Arial"/>
                <w:color w:val="auto"/>
                <w:szCs w:val="24"/>
              </w:rPr>
            </w:pPr>
          </w:p>
        </w:tc>
        <w:tc>
          <w:tcPr>
            <w:tcW w:w="2914" w:type="dxa"/>
          </w:tcPr>
          <w:p w14:paraId="138D0E75"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6559A890" w14:textId="77777777" w:rsidTr="00EF67E7">
        <w:trPr>
          <w:jc w:val="center"/>
        </w:trPr>
        <w:tc>
          <w:tcPr>
            <w:tcW w:w="543" w:type="dxa"/>
          </w:tcPr>
          <w:p w14:paraId="61001C1D" w14:textId="77777777" w:rsidR="00A158D3" w:rsidRPr="00A158D3" w:rsidRDefault="00A158D3" w:rsidP="00A158D3">
            <w:pPr>
              <w:spacing w:before="40" w:after="40"/>
              <w:jc w:val="both"/>
              <w:rPr>
                <w:rFonts w:ascii="Arial" w:eastAsia="Times New Roman" w:hAnsi="Arial" w:cs="Arial"/>
                <w:color w:val="auto"/>
                <w:szCs w:val="24"/>
              </w:rPr>
            </w:pPr>
          </w:p>
        </w:tc>
        <w:tc>
          <w:tcPr>
            <w:tcW w:w="4411" w:type="dxa"/>
          </w:tcPr>
          <w:p w14:paraId="5C43662A" w14:textId="77777777" w:rsidR="00A158D3" w:rsidRPr="00A158D3" w:rsidRDefault="00A158D3" w:rsidP="00A158D3">
            <w:pPr>
              <w:numPr>
                <w:ilvl w:val="0"/>
                <w:numId w:val="28"/>
              </w:numPr>
              <w:spacing w:before="40" w:after="40" w:line="276" w:lineRule="auto"/>
              <w:ind w:left="721"/>
              <w:rPr>
                <w:rFonts w:ascii="Arial" w:eastAsia="Times New Roman" w:hAnsi="Arial" w:cs="Arial"/>
                <w:color w:val="auto"/>
                <w:szCs w:val="24"/>
              </w:rPr>
            </w:pPr>
            <w:r w:rsidRPr="00A158D3">
              <w:rPr>
                <w:rFonts w:ascii="Arial" w:eastAsia="Times New Roman" w:hAnsi="Arial" w:cs="Arial"/>
                <w:color w:val="auto"/>
                <w:szCs w:val="24"/>
              </w:rPr>
              <w:t>Disability - learning disabilities, physical disability, sensory impairment and mental health problems</w:t>
            </w:r>
          </w:p>
        </w:tc>
        <w:tc>
          <w:tcPr>
            <w:tcW w:w="1168" w:type="dxa"/>
            <w:gridSpan w:val="2"/>
          </w:tcPr>
          <w:p w14:paraId="20B34D19" w14:textId="77777777" w:rsidR="00A158D3" w:rsidRPr="00A158D3" w:rsidRDefault="00A158D3" w:rsidP="00A158D3">
            <w:pPr>
              <w:spacing w:before="40" w:after="40"/>
              <w:jc w:val="center"/>
              <w:rPr>
                <w:rFonts w:ascii="Arial" w:eastAsia="Times New Roman" w:hAnsi="Arial" w:cs="Arial"/>
                <w:color w:val="auto"/>
                <w:szCs w:val="24"/>
              </w:rPr>
            </w:pPr>
          </w:p>
        </w:tc>
        <w:tc>
          <w:tcPr>
            <w:tcW w:w="2914" w:type="dxa"/>
          </w:tcPr>
          <w:p w14:paraId="19A18AE1"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212779C7" w14:textId="77777777" w:rsidTr="00EF67E7">
        <w:trPr>
          <w:jc w:val="center"/>
        </w:trPr>
        <w:tc>
          <w:tcPr>
            <w:tcW w:w="543" w:type="dxa"/>
          </w:tcPr>
          <w:p w14:paraId="3BA47973" w14:textId="77777777" w:rsidR="00A158D3" w:rsidRPr="00A158D3" w:rsidRDefault="00A158D3" w:rsidP="00A158D3">
            <w:pPr>
              <w:spacing w:before="40" w:after="40"/>
              <w:jc w:val="both"/>
              <w:rPr>
                <w:rFonts w:ascii="Arial" w:eastAsia="Times New Roman" w:hAnsi="Arial" w:cs="Arial"/>
                <w:b/>
                <w:color w:val="auto"/>
                <w:szCs w:val="24"/>
              </w:rPr>
            </w:pPr>
            <w:r w:rsidRPr="00A158D3">
              <w:rPr>
                <w:rFonts w:ascii="Arial" w:eastAsia="Times New Roman" w:hAnsi="Arial" w:cs="Arial"/>
                <w:b/>
                <w:color w:val="auto"/>
                <w:szCs w:val="24"/>
              </w:rPr>
              <w:t>2.</w:t>
            </w:r>
          </w:p>
        </w:tc>
        <w:tc>
          <w:tcPr>
            <w:tcW w:w="4411" w:type="dxa"/>
          </w:tcPr>
          <w:p w14:paraId="2FD40227" w14:textId="77777777" w:rsidR="00A158D3" w:rsidRPr="00A158D3" w:rsidRDefault="00A158D3" w:rsidP="00A158D3">
            <w:pPr>
              <w:spacing w:before="40" w:after="40"/>
              <w:rPr>
                <w:rFonts w:ascii="Arial" w:eastAsia="Times New Roman" w:hAnsi="Arial" w:cs="Arial"/>
                <w:b/>
                <w:color w:val="auto"/>
                <w:szCs w:val="24"/>
              </w:rPr>
            </w:pPr>
            <w:r w:rsidRPr="00A158D3">
              <w:rPr>
                <w:rFonts w:ascii="Arial" w:eastAsia="Times New Roman" w:hAnsi="Arial" w:cs="Arial"/>
                <w:b/>
                <w:color w:val="auto"/>
                <w:szCs w:val="24"/>
              </w:rPr>
              <w:t>Is there any evidence that some groups are affected differently?</w:t>
            </w:r>
          </w:p>
        </w:tc>
        <w:tc>
          <w:tcPr>
            <w:tcW w:w="1168" w:type="dxa"/>
            <w:gridSpan w:val="2"/>
          </w:tcPr>
          <w:p w14:paraId="73634FAE" w14:textId="48A986C7" w:rsidR="00A158D3" w:rsidRPr="00A158D3" w:rsidRDefault="00885E33" w:rsidP="00A158D3">
            <w:pPr>
              <w:spacing w:before="40" w:after="40"/>
              <w:jc w:val="center"/>
              <w:rPr>
                <w:rFonts w:ascii="Arial" w:eastAsia="Times New Roman" w:hAnsi="Arial" w:cs="Arial"/>
                <w:color w:val="auto"/>
                <w:szCs w:val="24"/>
              </w:rPr>
            </w:pPr>
            <w:r>
              <w:rPr>
                <w:rFonts w:ascii="Arial" w:eastAsia="Times New Roman" w:hAnsi="Arial" w:cs="Arial"/>
                <w:color w:val="auto"/>
                <w:szCs w:val="24"/>
              </w:rPr>
              <w:t>No</w:t>
            </w:r>
          </w:p>
        </w:tc>
        <w:tc>
          <w:tcPr>
            <w:tcW w:w="2914" w:type="dxa"/>
          </w:tcPr>
          <w:p w14:paraId="43F4CB49" w14:textId="4C383864" w:rsidR="00A158D3" w:rsidRPr="00A158D3" w:rsidRDefault="00885E33" w:rsidP="00A158D3">
            <w:pPr>
              <w:spacing w:before="40" w:after="40"/>
              <w:jc w:val="both"/>
              <w:rPr>
                <w:rFonts w:ascii="Arial" w:eastAsia="Times New Roman" w:hAnsi="Arial" w:cs="Arial"/>
                <w:color w:val="auto"/>
                <w:szCs w:val="24"/>
              </w:rPr>
            </w:pPr>
            <w:r w:rsidRPr="00885E33">
              <w:rPr>
                <w:rFonts w:ascii="Arial" w:eastAsia="Times New Roman" w:hAnsi="Arial" w:cs="Arial"/>
                <w:color w:val="auto"/>
                <w:szCs w:val="24"/>
              </w:rPr>
              <w:t>This p</w:t>
            </w:r>
            <w:r>
              <w:rPr>
                <w:rFonts w:ascii="Arial" w:eastAsia="Times New Roman" w:hAnsi="Arial" w:cs="Arial"/>
                <w:color w:val="auto"/>
                <w:szCs w:val="24"/>
              </w:rPr>
              <w:t>olicy</w:t>
            </w:r>
            <w:r w:rsidRPr="00885E33">
              <w:rPr>
                <w:rFonts w:ascii="Arial" w:eastAsia="Times New Roman" w:hAnsi="Arial" w:cs="Arial"/>
                <w:color w:val="auto"/>
                <w:szCs w:val="24"/>
              </w:rPr>
              <w:t xml:space="preserve"> is equal across all groups.</w:t>
            </w:r>
          </w:p>
        </w:tc>
      </w:tr>
      <w:tr w:rsidR="00A158D3" w:rsidRPr="00A158D3" w14:paraId="00B9CAF0" w14:textId="77777777" w:rsidTr="00EF67E7">
        <w:trPr>
          <w:jc w:val="center"/>
        </w:trPr>
        <w:tc>
          <w:tcPr>
            <w:tcW w:w="543" w:type="dxa"/>
          </w:tcPr>
          <w:p w14:paraId="02777AFF" w14:textId="77777777" w:rsidR="00A158D3" w:rsidRPr="00A158D3" w:rsidRDefault="00A158D3" w:rsidP="00A158D3">
            <w:pPr>
              <w:spacing w:before="40" w:after="40"/>
              <w:jc w:val="both"/>
              <w:rPr>
                <w:rFonts w:ascii="Arial" w:eastAsia="Times New Roman" w:hAnsi="Arial" w:cs="Arial"/>
                <w:b/>
                <w:color w:val="auto"/>
                <w:szCs w:val="24"/>
              </w:rPr>
            </w:pPr>
            <w:r w:rsidRPr="00A158D3">
              <w:rPr>
                <w:rFonts w:ascii="Arial" w:eastAsia="Times New Roman" w:hAnsi="Arial" w:cs="Arial"/>
                <w:b/>
                <w:color w:val="auto"/>
                <w:szCs w:val="24"/>
              </w:rPr>
              <w:t>3.</w:t>
            </w:r>
          </w:p>
        </w:tc>
        <w:tc>
          <w:tcPr>
            <w:tcW w:w="4411" w:type="dxa"/>
          </w:tcPr>
          <w:p w14:paraId="3CB648DA" w14:textId="77777777" w:rsidR="00A158D3" w:rsidRPr="00A158D3" w:rsidRDefault="00A158D3" w:rsidP="00A158D3">
            <w:pPr>
              <w:spacing w:before="40" w:after="40"/>
              <w:rPr>
                <w:rFonts w:ascii="Arial" w:eastAsia="Times New Roman" w:hAnsi="Arial" w:cs="Arial"/>
                <w:b/>
                <w:color w:val="auto"/>
                <w:szCs w:val="24"/>
              </w:rPr>
            </w:pPr>
            <w:r w:rsidRPr="00A158D3">
              <w:rPr>
                <w:rFonts w:ascii="Arial" w:eastAsia="Times New Roman" w:hAnsi="Arial" w:cs="Arial"/>
                <w:b/>
                <w:color w:val="auto"/>
                <w:szCs w:val="24"/>
              </w:rPr>
              <w:t>If you have identified potential discrimination, are there any exceptions valid, legal and/or justifiable?</w:t>
            </w:r>
          </w:p>
        </w:tc>
        <w:tc>
          <w:tcPr>
            <w:tcW w:w="1168" w:type="dxa"/>
            <w:gridSpan w:val="2"/>
          </w:tcPr>
          <w:p w14:paraId="3815A03A" w14:textId="768B480C" w:rsidR="00A158D3" w:rsidRPr="00A158D3" w:rsidRDefault="00885E33" w:rsidP="00A158D3">
            <w:pPr>
              <w:spacing w:before="40" w:after="40"/>
              <w:jc w:val="center"/>
              <w:rPr>
                <w:rFonts w:ascii="Arial" w:eastAsia="Times New Roman" w:hAnsi="Arial" w:cs="Arial"/>
                <w:color w:val="auto"/>
                <w:szCs w:val="24"/>
              </w:rPr>
            </w:pPr>
            <w:r>
              <w:rPr>
                <w:rFonts w:ascii="Arial" w:eastAsia="Times New Roman" w:hAnsi="Arial" w:cs="Arial"/>
                <w:color w:val="auto"/>
                <w:szCs w:val="24"/>
              </w:rPr>
              <w:t>N/A</w:t>
            </w:r>
          </w:p>
        </w:tc>
        <w:tc>
          <w:tcPr>
            <w:tcW w:w="2914" w:type="dxa"/>
          </w:tcPr>
          <w:p w14:paraId="30B0910F"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54A930C3" w14:textId="77777777" w:rsidTr="00EF67E7">
        <w:trPr>
          <w:jc w:val="center"/>
        </w:trPr>
        <w:tc>
          <w:tcPr>
            <w:tcW w:w="543" w:type="dxa"/>
          </w:tcPr>
          <w:p w14:paraId="72AB0E89" w14:textId="77777777" w:rsidR="00A158D3" w:rsidRPr="00A158D3" w:rsidRDefault="00A158D3" w:rsidP="00A158D3">
            <w:pPr>
              <w:spacing w:before="40" w:after="40"/>
              <w:jc w:val="both"/>
              <w:rPr>
                <w:rFonts w:ascii="Arial" w:eastAsia="Times New Roman" w:hAnsi="Arial" w:cs="Arial"/>
                <w:b/>
                <w:color w:val="auto"/>
                <w:szCs w:val="24"/>
              </w:rPr>
            </w:pPr>
            <w:r w:rsidRPr="00A158D3">
              <w:rPr>
                <w:rFonts w:ascii="Arial" w:eastAsia="Times New Roman" w:hAnsi="Arial" w:cs="Arial"/>
                <w:b/>
                <w:color w:val="auto"/>
                <w:szCs w:val="24"/>
              </w:rPr>
              <w:t>4.</w:t>
            </w:r>
          </w:p>
        </w:tc>
        <w:tc>
          <w:tcPr>
            <w:tcW w:w="4411" w:type="dxa"/>
          </w:tcPr>
          <w:p w14:paraId="27598433" w14:textId="77777777" w:rsidR="00A158D3" w:rsidRPr="00A158D3" w:rsidRDefault="00A158D3" w:rsidP="00A158D3">
            <w:pPr>
              <w:spacing w:before="40" w:after="40"/>
              <w:rPr>
                <w:rFonts w:ascii="Arial" w:eastAsia="Times New Roman" w:hAnsi="Arial" w:cs="Arial"/>
                <w:b/>
                <w:color w:val="auto"/>
                <w:szCs w:val="24"/>
              </w:rPr>
            </w:pPr>
            <w:r w:rsidRPr="00A158D3">
              <w:rPr>
                <w:rFonts w:ascii="Arial" w:eastAsia="Times New Roman" w:hAnsi="Arial" w:cs="Arial"/>
                <w:b/>
                <w:color w:val="auto"/>
                <w:szCs w:val="24"/>
              </w:rPr>
              <w:t>Is the impact of the document/guidance likely to be negative?</w:t>
            </w:r>
          </w:p>
        </w:tc>
        <w:tc>
          <w:tcPr>
            <w:tcW w:w="1168" w:type="dxa"/>
            <w:gridSpan w:val="2"/>
          </w:tcPr>
          <w:p w14:paraId="3031633B" w14:textId="3D93B4FF" w:rsidR="00A158D3" w:rsidRPr="00A158D3" w:rsidRDefault="00885E33" w:rsidP="00A158D3">
            <w:pPr>
              <w:spacing w:before="40" w:after="40"/>
              <w:jc w:val="center"/>
              <w:rPr>
                <w:rFonts w:ascii="Arial" w:eastAsia="Times New Roman" w:hAnsi="Arial" w:cs="Arial"/>
                <w:color w:val="auto"/>
                <w:szCs w:val="24"/>
              </w:rPr>
            </w:pPr>
            <w:r>
              <w:rPr>
                <w:rFonts w:ascii="Arial" w:eastAsia="Times New Roman" w:hAnsi="Arial" w:cs="Arial"/>
                <w:color w:val="auto"/>
                <w:szCs w:val="24"/>
              </w:rPr>
              <w:t>No</w:t>
            </w:r>
          </w:p>
        </w:tc>
        <w:tc>
          <w:tcPr>
            <w:tcW w:w="2914" w:type="dxa"/>
          </w:tcPr>
          <w:p w14:paraId="71B8ABF1" w14:textId="4111515B" w:rsidR="00A158D3" w:rsidRPr="00A158D3" w:rsidRDefault="00885E33" w:rsidP="00A158D3">
            <w:pPr>
              <w:spacing w:before="40" w:after="40"/>
              <w:jc w:val="both"/>
              <w:rPr>
                <w:rFonts w:ascii="Arial" w:eastAsia="Times New Roman" w:hAnsi="Arial" w:cs="Arial"/>
                <w:color w:val="auto"/>
                <w:szCs w:val="24"/>
              </w:rPr>
            </w:pPr>
            <w:r w:rsidRPr="00885E33">
              <w:rPr>
                <w:rFonts w:ascii="Arial" w:eastAsia="Times New Roman" w:hAnsi="Arial" w:cs="Arial"/>
                <w:color w:val="auto"/>
                <w:szCs w:val="24"/>
              </w:rPr>
              <w:t>It is not anticipated that any adverse impact will be created.</w:t>
            </w:r>
          </w:p>
        </w:tc>
      </w:tr>
      <w:tr w:rsidR="00A158D3" w:rsidRPr="00A158D3" w14:paraId="761BA9AB" w14:textId="77777777" w:rsidTr="00EF67E7">
        <w:trPr>
          <w:jc w:val="center"/>
        </w:trPr>
        <w:tc>
          <w:tcPr>
            <w:tcW w:w="543" w:type="dxa"/>
          </w:tcPr>
          <w:p w14:paraId="79C09E8D" w14:textId="77777777" w:rsidR="00A158D3" w:rsidRPr="00A158D3" w:rsidRDefault="00A158D3" w:rsidP="00A158D3">
            <w:pPr>
              <w:spacing w:before="40" w:after="40"/>
              <w:jc w:val="both"/>
              <w:rPr>
                <w:rFonts w:ascii="Arial" w:eastAsia="Times New Roman" w:hAnsi="Arial" w:cs="Arial"/>
                <w:b/>
                <w:color w:val="auto"/>
                <w:szCs w:val="24"/>
              </w:rPr>
            </w:pPr>
            <w:r w:rsidRPr="00A158D3">
              <w:rPr>
                <w:rFonts w:ascii="Arial" w:eastAsia="Times New Roman" w:hAnsi="Arial" w:cs="Arial"/>
                <w:b/>
                <w:color w:val="auto"/>
                <w:szCs w:val="24"/>
              </w:rPr>
              <w:t>5.</w:t>
            </w:r>
          </w:p>
        </w:tc>
        <w:tc>
          <w:tcPr>
            <w:tcW w:w="4411" w:type="dxa"/>
          </w:tcPr>
          <w:p w14:paraId="6D8F6EC5" w14:textId="77777777" w:rsidR="00A158D3" w:rsidRPr="00A158D3" w:rsidRDefault="00A158D3" w:rsidP="00A158D3">
            <w:pPr>
              <w:spacing w:before="40" w:after="40"/>
              <w:rPr>
                <w:rFonts w:ascii="Arial" w:eastAsia="Times New Roman" w:hAnsi="Arial" w:cs="Arial"/>
                <w:b/>
                <w:color w:val="auto"/>
                <w:szCs w:val="24"/>
              </w:rPr>
            </w:pPr>
            <w:r w:rsidRPr="00A158D3">
              <w:rPr>
                <w:rFonts w:ascii="Arial" w:eastAsia="Times New Roman" w:hAnsi="Arial" w:cs="Arial"/>
                <w:b/>
                <w:color w:val="auto"/>
                <w:szCs w:val="24"/>
              </w:rPr>
              <w:t>If so, can the impact be avoided?</w:t>
            </w:r>
          </w:p>
        </w:tc>
        <w:tc>
          <w:tcPr>
            <w:tcW w:w="1168" w:type="dxa"/>
            <w:gridSpan w:val="2"/>
          </w:tcPr>
          <w:p w14:paraId="32997CF8" w14:textId="5BBEC403" w:rsidR="00A158D3" w:rsidRPr="00A158D3" w:rsidRDefault="00885E33" w:rsidP="00A158D3">
            <w:pPr>
              <w:spacing w:before="40" w:after="40"/>
              <w:jc w:val="center"/>
              <w:rPr>
                <w:rFonts w:ascii="Arial" w:eastAsia="Times New Roman" w:hAnsi="Arial" w:cs="Arial"/>
                <w:color w:val="auto"/>
                <w:szCs w:val="24"/>
              </w:rPr>
            </w:pPr>
            <w:r>
              <w:rPr>
                <w:rFonts w:ascii="Arial" w:eastAsia="Times New Roman" w:hAnsi="Arial" w:cs="Arial"/>
                <w:color w:val="auto"/>
                <w:szCs w:val="24"/>
              </w:rPr>
              <w:t>N/A</w:t>
            </w:r>
          </w:p>
        </w:tc>
        <w:tc>
          <w:tcPr>
            <w:tcW w:w="2914" w:type="dxa"/>
          </w:tcPr>
          <w:p w14:paraId="455C043E"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7C94FEB1" w14:textId="77777777" w:rsidTr="00EF67E7">
        <w:trPr>
          <w:jc w:val="center"/>
        </w:trPr>
        <w:tc>
          <w:tcPr>
            <w:tcW w:w="543" w:type="dxa"/>
          </w:tcPr>
          <w:p w14:paraId="1E48FB96" w14:textId="77777777" w:rsidR="00A158D3" w:rsidRPr="00A158D3" w:rsidRDefault="00A158D3" w:rsidP="00A158D3">
            <w:pPr>
              <w:spacing w:before="40" w:after="40"/>
              <w:jc w:val="both"/>
              <w:rPr>
                <w:rFonts w:ascii="Arial" w:eastAsia="Times New Roman" w:hAnsi="Arial" w:cs="Arial"/>
                <w:b/>
                <w:color w:val="auto"/>
                <w:szCs w:val="24"/>
              </w:rPr>
            </w:pPr>
            <w:r w:rsidRPr="00A158D3">
              <w:rPr>
                <w:rFonts w:ascii="Arial" w:eastAsia="Times New Roman" w:hAnsi="Arial" w:cs="Arial"/>
                <w:b/>
                <w:color w:val="auto"/>
                <w:szCs w:val="24"/>
              </w:rPr>
              <w:t>6.</w:t>
            </w:r>
          </w:p>
        </w:tc>
        <w:tc>
          <w:tcPr>
            <w:tcW w:w="4411" w:type="dxa"/>
          </w:tcPr>
          <w:p w14:paraId="70E863B5" w14:textId="77777777" w:rsidR="00A158D3" w:rsidRPr="00A158D3" w:rsidRDefault="00A158D3" w:rsidP="00A158D3">
            <w:pPr>
              <w:spacing w:before="40" w:after="40"/>
              <w:rPr>
                <w:rFonts w:ascii="Arial" w:eastAsia="Times New Roman" w:hAnsi="Arial" w:cs="Arial"/>
                <w:b/>
                <w:color w:val="auto"/>
                <w:szCs w:val="24"/>
              </w:rPr>
            </w:pPr>
            <w:r w:rsidRPr="00A158D3">
              <w:rPr>
                <w:rFonts w:ascii="Arial" w:eastAsia="Times New Roman" w:hAnsi="Arial" w:cs="Arial"/>
                <w:b/>
                <w:color w:val="auto"/>
                <w:szCs w:val="24"/>
              </w:rPr>
              <w:t>What alternative is there to achieving the document/guidance without the impact?</w:t>
            </w:r>
          </w:p>
        </w:tc>
        <w:tc>
          <w:tcPr>
            <w:tcW w:w="1168" w:type="dxa"/>
            <w:gridSpan w:val="2"/>
          </w:tcPr>
          <w:p w14:paraId="1E461C21" w14:textId="6FC58A82" w:rsidR="00A158D3" w:rsidRPr="00A158D3" w:rsidRDefault="00885E33" w:rsidP="00A158D3">
            <w:pPr>
              <w:spacing w:before="40" w:after="40"/>
              <w:jc w:val="center"/>
              <w:rPr>
                <w:rFonts w:ascii="Arial" w:eastAsia="Times New Roman" w:hAnsi="Arial" w:cs="Arial"/>
                <w:color w:val="auto"/>
                <w:szCs w:val="24"/>
              </w:rPr>
            </w:pPr>
            <w:r>
              <w:rPr>
                <w:rFonts w:ascii="Arial" w:eastAsia="Times New Roman" w:hAnsi="Arial" w:cs="Arial"/>
                <w:color w:val="auto"/>
                <w:szCs w:val="24"/>
              </w:rPr>
              <w:t>N/A</w:t>
            </w:r>
          </w:p>
        </w:tc>
        <w:tc>
          <w:tcPr>
            <w:tcW w:w="2914" w:type="dxa"/>
          </w:tcPr>
          <w:p w14:paraId="02B1DDC2"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4C49DE56" w14:textId="77777777" w:rsidTr="00EF67E7">
        <w:trPr>
          <w:jc w:val="center"/>
        </w:trPr>
        <w:tc>
          <w:tcPr>
            <w:tcW w:w="543" w:type="dxa"/>
          </w:tcPr>
          <w:p w14:paraId="7AFBB460" w14:textId="77777777" w:rsidR="00A158D3" w:rsidRPr="00A158D3" w:rsidRDefault="00A158D3" w:rsidP="00A158D3">
            <w:pPr>
              <w:spacing w:before="40" w:after="40"/>
              <w:jc w:val="both"/>
              <w:rPr>
                <w:rFonts w:ascii="Arial" w:eastAsia="Times New Roman" w:hAnsi="Arial" w:cs="Arial"/>
                <w:b/>
                <w:color w:val="auto"/>
                <w:szCs w:val="24"/>
              </w:rPr>
            </w:pPr>
            <w:r w:rsidRPr="00A158D3">
              <w:rPr>
                <w:rFonts w:ascii="Arial" w:eastAsia="Times New Roman" w:hAnsi="Arial" w:cs="Arial"/>
                <w:b/>
                <w:color w:val="auto"/>
                <w:szCs w:val="24"/>
              </w:rPr>
              <w:t>7.</w:t>
            </w:r>
          </w:p>
        </w:tc>
        <w:tc>
          <w:tcPr>
            <w:tcW w:w="4411" w:type="dxa"/>
          </w:tcPr>
          <w:p w14:paraId="2543C32F" w14:textId="77777777" w:rsidR="00A158D3" w:rsidRPr="00A158D3" w:rsidRDefault="00A158D3" w:rsidP="00A158D3">
            <w:pPr>
              <w:spacing w:before="40" w:after="40"/>
              <w:rPr>
                <w:rFonts w:ascii="Arial" w:eastAsia="Times New Roman" w:hAnsi="Arial" w:cs="Arial"/>
                <w:b/>
                <w:color w:val="auto"/>
                <w:szCs w:val="24"/>
              </w:rPr>
            </w:pPr>
            <w:r w:rsidRPr="00A158D3">
              <w:rPr>
                <w:rFonts w:ascii="Arial" w:eastAsia="Times New Roman" w:hAnsi="Arial" w:cs="Arial"/>
                <w:b/>
                <w:color w:val="auto"/>
                <w:szCs w:val="24"/>
              </w:rPr>
              <w:t>Can we reduce the impact by taking different action?</w:t>
            </w:r>
          </w:p>
        </w:tc>
        <w:tc>
          <w:tcPr>
            <w:tcW w:w="1168" w:type="dxa"/>
            <w:gridSpan w:val="2"/>
          </w:tcPr>
          <w:p w14:paraId="33A3A2BD" w14:textId="662898E3" w:rsidR="00A158D3" w:rsidRPr="00A158D3" w:rsidRDefault="00885E33" w:rsidP="00A158D3">
            <w:pPr>
              <w:spacing w:before="40" w:after="40"/>
              <w:jc w:val="center"/>
              <w:rPr>
                <w:rFonts w:ascii="Arial" w:eastAsia="Times New Roman" w:hAnsi="Arial" w:cs="Arial"/>
                <w:color w:val="auto"/>
                <w:szCs w:val="24"/>
              </w:rPr>
            </w:pPr>
            <w:r>
              <w:rPr>
                <w:rFonts w:ascii="Arial" w:eastAsia="Times New Roman" w:hAnsi="Arial" w:cs="Arial"/>
                <w:color w:val="auto"/>
                <w:szCs w:val="24"/>
              </w:rPr>
              <w:t>N/A</w:t>
            </w:r>
          </w:p>
        </w:tc>
        <w:tc>
          <w:tcPr>
            <w:tcW w:w="2914" w:type="dxa"/>
          </w:tcPr>
          <w:p w14:paraId="27A6FD23" w14:textId="77777777" w:rsidR="00A158D3" w:rsidRPr="00A158D3" w:rsidRDefault="00A158D3" w:rsidP="00A158D3">
            <w:pPr>
              <w:spacing w:before="40" w:after="40"/>
              <w:jc w:val="both"/>
              <w:rPr>
                <w:rFonts w:ascii="Arial" w:eastAsia="Times New Roman" w:hAnsi="Arial" w:cs="Arial"/>
                <w:color w:val="auto"/>
                <w:szCs w:val="24"/>
              </w:rPr>
            </w:pPr>
          </w:p>
        </w:tc>
      </w:tr>
      <w:tr w:rsidR="00A158D3" w:rsidRPr="00A158D3" w14:paraId="06C4F414" w14:textId="77777777" w:rsidTr="00EF67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83"/>
          <w:jc w:val="center"/>
        </w:trPr>
        <w:tc>
          <w:tcPr>
            <w:tcW w:w="5459" w:type="dxa"/>
            <w:gridSpan w:val="3"/>
            <w:tcBorders>
              <w:bottom w:val="single" w:sz="4" w:space="0" w:color="auto"/>
            </w:tcBorders>
            <w:shd w:val="clear" w:color="auto" w:fill="E0E0E0"/>
          </w:tcPr>
          <w:p w14:paraId="48E3730A" w14:textId="77777777" w:rsidR="00A158D3" w:rsidRPr="00A158D3" w:rsidRDefault="00A158D3" w:rsidP="00A158D3">
            <w:pPr>
              <w:widowControl w:val="0"/>
              <w:spacing w:before="120" w:after="120"/>
              <w:rPr>
                <w:rFonts w:ascii="Arial" w:eastAsia="Times New Roman" w:hAnsi="Arial" w:cs="Arial"/>
                <w:bCs/>
                <w:color w:val="auto"/>
                <w:sz w:val="22"/>
              </w:rPr>
            </w:pPr>
            <w:r w:rsidRPr="00A158D3">
              <w:rPr>
                <w:rFonts w:ascii="Arial" w:eastAsia="Times New Roman" w:hAnsi="Arial" w:cs="Arial"/>
                <w:bCs/>
                <w:color w:val="auto"/>
                <w:sz w:val="22"/>
              </w:rPr>
              <w:t>Who</w:t>
            </w:r>
          </w:p>
        </w:tc>
        <w:tc>
          <w:tcPr>
            <w:tcW w:w="3577" w:type="dxa"/>
            <w:gridSpan w:val="2"/>
            <w:tcBorders>
              <w:bottom w:val="single" w:sz="4" w:space="0" w:color="auto"/>
            </w:tcBorders>
            <w:shd w:val="clear" w:color="auto" w:fill="E0E0E0"/>
          </w:tcPr>
          <w:p w14:paraId="58C132C1" w14:textId="77777777" w:rsidR="00A158D3" w:rsidRPr="00A158D3" w:rsidRDefault="00A158D3" w:rsidP="00A158D3">
            <w:pPr>
              <w:widowControl w:val="0"/>
              <w:spacing w:before="120" w:after="120"/>
              <w:rPr>
                <w:rFonts w:ascii="Arial" w:eastAsia="Times New Roman" w:hAnsi="Arial" w:cs="Arial"/>
                <w:bCs/>
                <w:color w:val="auto"/>
                <w:sz w:val="22"/>
              </w:rPr>
            </w:pPr>
            <w:r w:rsidRPr="00A158D3">
              <w:rPr>
                <w:rFonts w:ascii="Arial" w:eastAsia="Times New Roman" w:hAnsi="Arial" w:cs="Arial"/>
                <w:bCs/>
                <w:color w:val="auto"/>
                <w:sz w:val="22"/>
              </w:rPr>
              <w:t>Date of Assessments</w:t>
            </w:r>
          </w:p>
        </w:tc>
      </w:tr>
      <w:tr w:rsidR="00A158D3" w:rsidRPr="00A158D3" w14:paraId="3EFDC685" w14:textId="77777777" w:rsidTr="00EF67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83"/>
          <w:jc w:val="center"/>
        </w:trPr>
        <w:tc>
          <w:tcPr>
            <w:tcW w:w="5459" w:type="dxa"/>
            <w:gridSpan w:val="3"/>
            <w:shd w:val="clear" w:color="auto" w:fill="FFFFFF"/>
          </w:tcPr>
          <w:p w14:paraId="4CD44E33" w14:textId="47A2E3B5" w:rsidR="00A158D3" w:rsidRPr="00A158D3" w:rsidRDefault="00885E33" w:rsidP="00A158D3">
            <w:pPr>
              <w:widowControl w:val="0"/>
              <w:spacing w:before="120" w:after="120"/>
              <w:rPr>
                <w:rFonts w:ascii="Arial" w:eastAsia="Times New Roman" w:hAnsi="Arial" w:cs="Arial"/>
                <w:bCs/>
                <w:color w:val="auto"/>
                <w:sz w:val="22"/>
              </w:rPr>
            </w:pPr>
            <w:r>
              <w:rPr>
                <w:rFonts w:ascii="Arial" w:eastAsia="Times New Roman" w:hAnsi="Arial" w:cs="Arial"/>
                <w:bCs/>
                <w:color w:val="auto"/>
                <w:sz w:val="22"/>
              </w:rPr>
              <w:t>SCW CSU</w:t>
            </w:r>
          </w:p>
        </w:tc>
        <w:tc>
          <w:tcPr>
            <w:tcW w:w="3577" w:type="dxa"/>
            <w:gridSpan w:val="2"/>
            <w:shd w:val="clear" w:color="auto" w:fill="FFFFFF"/>
          </w:tcPr>
          <w:p w14:paraId="07C8D771" w14:textId="01F099C2" w:rsidR="00A158D3" w:rsidRPr="00A158D3" w:rsidRDefault="00885E33" w:rsidP="00A158D3">
            <w:pPr>
              <w:widowControl w:val="0"/>
              <w:spacing w:before="120" w:after="120"/>
              <w:rPr>
                <w:rFonts w:ascii="Arial" w:eastAsia="Times New Roman" w:hAnsi="Arial" w:cs="Arial"/>
                <w:bCs/>
                <w:color w:val="auto"/>
                <w:sz w:val="22"/>
              </w:rPr>
            </w:pPr>
            <w:r>
              <w:rPr>
                <w:rFonts w:ascii="Arial" w:eastAsia="Times New Roman" w:hAnsi="Arial" w:cs="Arial"/>
                <w:bCs/>
                <w:color w:val="auto"/>
                <w:sz w:val="22"/>
              </w:rPr>
              <w:t>May 2024</w:t>
            </w:r>
          </w:p>
        </w:tc>
      </w:tr>
      <w:tr w:rsidR="00A158D3" w:rsidRPr="00A158D3" w14:paraId="633DFF91" w14:textId="77777777" w:rsidTr="00EF67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83"/>
          <w:jc w:val="center"/>
        </w:trPr>
        <w:tc>
          <w:tcPr>
            <w:tcW w:w="5459" w:type="dxa"/>
            <w:gridSpan w:val="3"/>
            <w:shd w:val="clear" w:color="auto" w:fill="FFFFFF"/>
          </w:tcPr>
          <w:p w14:paraId="28B5A633" w14:textId="77777777" w:rsidR="00A158D3" w:rsidRPr="00A158D3" w:rsidRDefault="00A158D3" w:rsidP="00A158D3">
            <w:pPr>
              <w:widowControl w:val="0"/>
              <w:spacing w:before="120" w:after="120"/>
              <w:rPr>
                <w:rFonts w:ascii="Arial" w:eastAsia="Times New Roman" w:hAnsi="Arial" w:cs="Arial"/>
                <w:bCs/>
                <w:color w:val="auto"/>
                <w:sz w:val="22"/>
              </w:rPr>
            </w:pPr>
          </w:p>
        </w:tc>
        <w:tc>
          <w:tcPr>
            <w:tcW w:w="3577" w:type="dxa"/>
            <w:gridSpan w:val="2"/>
            <w:shd w:val="clear" w:color="auto" w:fill="FFFFFF"/>
          </w:tcPr>
          <w:p w14:paraId="5BB5A9C0" w14:textId="77777777" w:rsidR="00A158D3" w:rsidRPr="00A158D3" w:rsidRDefault="00A158D3" w:rsidP="00A158D3">
            <w:pPr>
              <w:widowControl w:val="0"/>
              <w:spacing w:before="120" w:after="120"/>
              <w:rPr>
                <w:rFonts w:ascii="Arial" w:eastAsia="Times New Roman" w:hAnsi="Arial" w:cs="Arial"/>
                <w:bCs/>
                <w:color w:val="auto"/>
                <w:sz w:val="22"/>
              </w:rPr>
            </w:pPr>
          </w:p>
        </w:tc>
      </w:tr>
    </w:tbl>
    <w:p w14:paraId="20E98F2B" w14:textId="7DF586DA" w:rsidR="006148ED" w:rsidRPr="0071545C" w:rsidRDefault="006148ED" w:rsidP="006148ED">
      <w:pPr>
        <w:spacing w:before="200" w:after="200"/>
        <w:rPr>
          <w:rFonts w:ascii="Arial" w:eastAsia="Times New Roman" w:hAnsi="Arial" w:cs="Arial"/>
          <w:color w:val="auto"/>
          <w:szCs w:val="24"/>
        </w:rPr>
      </w:pPr>
    </w:p>
    <w:sectPr w:rsidR="006148ED" w:rsidRPr="0071545C" w:rsidSect="00F32EF5">
      <w:headerReference w:type="default" r:id="rId18"/>
      <w:footerReference w:type="default" r:id="rId19"/>
      <w:headerReference w:type="first" r:id="rId20"/>
      <w:footerReference w:type="first" r:id="rId21"/>
      <w:pgSz w:w="11906" w:h="16838"/>
      <w:pgMar w:top="1440" w:right="1440" w:bottom="1440" w:left="1440" w:header="0" w:footer="397" w:gutter="0"/>
      <w:pgNumType w:start="1"/>
      <w:cols w:space="708"/>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72ADB1" w14:textId="77777777" w:rsidR="005771F3" w:rsidRDefault="005771F3" w:rsidP="008A2FCE">
      <w:r>
        <w:separator/>
      </w:r>
    </w:p>
    <w:p w14:paraId="557E1F5D" w14:textId="77777777" w:rsidR="005771F3" w:rsidRDefault="005771F3" w:rsidP="008A2FCE"/>
  </w:endnote>
  <w:endnote w:type="continuationSeparator" w:id="0">
    <w:p w14:paraId="4D5CB3C0" w14:textId="77777777" w:rsidR="005771F3" w:rsidRDefault="005771F3" w:rsidP="008A2FCE">
      <w:r>
        <w:continuationSeparator/>
      </w:r>
    </w:p>
    <w:p w14:paraId="7868B38C" w14:textId="77777777" w:rsidR="005771F3" w:rsidRDefault="005771F3" w:rsidP="008A2F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altName w:val="Minion Pro"/>
    <w:panose1 w:val="00000000000000000000"/>
    <w:charset w:val="4D"/>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F8DF84" w14:textId="77777777" w:rsidR="004E3E5D" w:rsidRDefault="004E3E5D" w:rsidP="00BF7A11">
    <w:pPr>
      <w:pStyle w:val="Footer"/>
      <w:jc w:val="right"/>
    </w:pPr>
  </w:p>
  <w:sdt>
    <w:sdtPr>
      <w:id w:val="-1128939099"/>
      <w:docPartObj>
        <w:docPartGallery w:val="Page Numbers (Top of Page)"/>
        <w:docPartUnique/>
      </w:docPartObj>
    </w:sdtPr>
    <w:sdtEndPr/>
    <w:sdtContent>
      <w:sdt>
        <w:sdtPr>
          <w:id w:val="1101528716"/>
          <w:docPartObj>
            <w:docPartGallery w:val="Page Numbers (Bottom of Page)"/>
            <w:docPartUnique/>
          </w:docPartObj>
        </w:sdtPr>
        <w:sdtEndPr>
          <w:rPr>
            <w:noProof/>
          </w:rPr>
        </w:sdtEndPr>
        <w:sdtContent>
          <w:p w14:paraId="2DA3C4A3" w14:textId="77777777" w:rsidR="004E3E5D" w:rsidRDefault="004E3E5D" w:rsidP="00BF7A11">
            <w:pPr>
              <w:pStyle w:val="Footer"/>
              <w:jc w:val="right"/>
            </w:pPr>
            <w:r>
              <w:fldChar w:fldCharType="begin"/>
            </w:r>
            <w:r>
              <w:instrText xml:space="preserve"> PAGE   \* MERGEFORMAT </w:instrText>
            </w:r>
            <w:r>
              <w:fldChar w:fldCharType="separate"/>
            </w:r>
            <w:r w:rsidR="00A158D3">
              <w:rPr>
                <w:noProof/>
              </w:rPr>
              <w:t>2</w:t>
            </w:r>
            <w:r>
              <w:rPr>
                <w:noProof/>
              </w:rPr>
              <w:fldChar w:fldCharType="end"/>
            </w:r>
          </w:p>
        </w:sdtContent>
      </w:sdt>
      <w:p w14:paraId="7EBB7A73" w14:textId="77777777" w:rsidR="004E3E5D" w:rsidRDefault="00996E0D" w:rsidP="00BF7A11">
        <w:pPr>
          <w:pStyle w:val="Footer"/>
          <w:jc w:val="right"/>
        </w:pPr>
      </w:p>
    </w:sdtContent>
  </w:sdt>
  <w:p w14:paraId="79559ACA" w14:textId="77777777" w:rsidR="004E3E5D" w:rsidRPr="00E03B4D" w:rsidRDefault="004E3E5D" w:rsidP="002D52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065"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1"/>
      <w:gridCol w:w="1984"/>
    </w:tblGrid>
    <w:tr w:rsidR="004E3E5D" w:rsidRPr="00E13219" w14:paraId="5881D2EC" w14:textId="77777777" w:rsidTr="002D5215">
      <w:tc>
        <w:tcPr>
          <w:tcW w:w="8081" w:type="dxa"/>
        </w:tcPr>
        <w:p w14:paraId="21D5BE0D" w14:textId="77777777" w:rsidR="004E3E5D" w:rsidRPr="00E13219" w:rsidRDefault="004E3E5D" w:rsidP="002D5215">
          <w:pPr>
            <w:pStyle w:val="Footer"/>
          </w:pPr>
        </w:p>
      </w:tc>
      <w:tc>
        <w:tcPr>
          <w:tcW w:w="1984" w:type="dxa"/>
        </w:tcPr>
        <w:sdt>
          <w:sdtPr>
            <w:id w:val="1812053635"/>
            <w:docPartObj>
              <w:docPartGallery w:val="Page Numbers (Bottom of Page)"/>
              <w:docPartUnique/>
            </w:docPartObj>
          </w:sdtPr>
          <w:sdtEndPr/>
          <w:sdtContent>
            <w:sdt>
              <w:sdtPr>
                <w:id w:val="860082579"/>
                <w:docPartObj>
                  <w:docPartGallery w:val="Page Numbers (Top of Page)"/>
                  <w:docPartUnique/>
                </w:docPartObj>
              </w:sdtPr>
              <w:sdtEndPr/>
              <w:sdtContent>
                <w:sdt>
                  <w:sdtPr>
                    <w:id w:val="-1149204533"/>
                    <w:docPartObj>
                      <w:docPartGallery w:val="Page Numbers (Bottom of Page)"/>
                      <w:docPartUnique/>
                    </w:docPartObj>
                  </w:sdtPr>
                  <w:sdtEndPr>
                    <w:rPr>
                      <w:noProof/>
                    </w:rPr>
                  </w:sdtEndPr>
                  <w:sdtContent>
                    <w:p w14:paraId="1FE8BA96" w14:textId="77777777" w:rsidR="004E3E5D" w:rsidRDefault="004E3E5D" w:rsidP="00BF7A11">
                      <w:pPr>
                        <w:pStyle w:val="Footer"/>
                        <w:jc w:val="right"/>
                      </w:pPr>
                      <w:r>
                        <w:fldChar w:fldCharType="begin"/>
                      </w:r>
                      <w:r>
                        <w:instrText xml:space="preserve"> PAGE   \* MERGEFORMAT </w:instrText>
                      </w:r>
                      <w:r>
                        <w:fldChar w:fldCharType="separate"/>
                      </w:r>
                      <w:r w:rsidR="00A158D3">
                        <w:rPr>
                          <w:noProof/>
                        </w:rPr>
                        <w:t>1</w:t>
                      </w:r>
                      <w:r>
                        <w:rPr>
                          <w:noProof/>
                        </w:rPr>
                        <w:fldChar w:fldCharType="end"/>
                      </w:r>
                    </w:p>
                  </w:sdtContent>
                </w:sdt>
                <w:p w14:paraId="3E4AD95E" w14:textId="77777777" w:rsidR="004E3E5D" w:rsidRPr="00E13219" w:rsidRDefault="00996E0D" w:rsidP="002D5215">
                  <w:pPr>
                    <w:pStyle w:val="Footer"/>
                    <w:jc w:val="right"/>
                  </w:pPr>
                </w:p>
              </w:sdtContent>
            </w:sdt>
          </w:sdtContent>
        </w:sdt>
      </w:tc>
    </w:tr>
  </w:tbl>
  <w:p w14:paraId="07859788" w14:textId="77777777" w:rsidR="004E3E5D" w:rsidRPr="002D5215" w:rsidRDefault="004E3E5D" w:rsidP="002D52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AA8B36F" w14:textId="77777777" w:rsidR="005771F3" w:rsidRDefault="005771F3" w:rsidP="008A2FCE">
      <w:r>
        <w:separator/>
      </w:r>
    </w:p>
    <w:p w14:paraId="74F87A52" w14:textId="77777777" w:rsidR="005771F3" w:rsidRDefault="005771F3" w:rsidP="008A2FCE"/>
  </w:footnote>
  <w:footnote w:type="continuationSeparator" w:id="0">
    <w:p w14:paraId="7FAABBC0" w14:textId="77777777" w:rsidR="005771F3" w:rsidRDefault="005771F3" w:rsidP="008A2FCE">
      <w:r>
        <w:continuationSeparator/>
      </w:r>
    </w:p>
    <w:p w14:paraId="53F1A391" w14:textId="77777777" w:rsidR="005771F3" w:rsidRDefault="005771F3" w:rsidP="008A2FC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348"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9"/>
      <w:gridCol w:w="4559"/>
    </w:tblGrid>
    <w:tr w:rsidR="004E3E5D" w14:paraId="07302882" w14:textId="77777777" w:rsidTr="002D5215">
      <w:tc>
        <w:tcPr>
          <w:tcW w:w="5789" w:type="dxa"/>
        </w:tcPr>
        <w:p w14:paraId="2E8151A9" w14:textId="77777777" w:rsidR="004E3E5D" w:rsidRDefault="004E3E5D" w:rsidP="002D5215">
          <w:pPr>
            <w:pStyle w:val="Header"/>
            <w:rPr>
              <w:noProof/>
            </w:rPr>
          </w:pPr>
        </w:p>
        <w:p w14:paraId="32269DD5" w14:textId="77777777" w:rsidR="004E3E5D" w:rsidRDefault="004E3E5D" w:rsidP="002D5215">
          <w:pPr>
            <w:pStyle w:val="Header"/>
            <w:tabs>
              <w:tab w:val="clear" w:pos="4513"/>
              <w:tab w:val="clear" w:pos="9026"/>
              <w:tab w:val="center" w:pos="2786"/>
            </w:tabs>
          </w:pPr>
        </w:p>
        <w:p w14:paraId="0E81BB44" w14:textId="77777777" w:rsidR="004E3E5D" w:rsidRDefault="004E3E5D" w:rsidP="002D5215">
          <w:pPr>
            <w:pStyle w:val="Header"/>
            <w:tabs>
              <w:tab w:val="clear" w:pos="4513"/>
              <w:tab w:val="clear" w:pos="9026"/>
              <w:tab w:val="center" w:pos="2786"/>
            </w:tabs>
          </w:pPr>
          <w:r>
            <w:tab/>
          </w:r>
        </w:p>
      </w:tc>
      <w:tc>
        <w:tcPr>
          <w:tcW w:w="4559" w:type="dxa"/>
          <w:vAlign w:val="bottom"/>
        </w:tcPr>
        <w:p w14:paraId="21F9CCBD" w14:textId="77777777" w:rsidR="004E3E5D" w:rsidRDefault="004E3E5D" w:rsidP="002D5215">
          <w:pPr>
            <w:pStyle w:val="Header"/>
            <w:jc w:val="right"/>
          </w:pPr>
        </w:p>
      </w:tc>
    </w:tr>
  </w:tbl>
  <w:p w14:paraId="5D8EBF64" w14:textId="77777777" w:rsidR="004E3E5D" w:rsidRDefault="004E3E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26D111" w14:textId="53F10DC4" w:rsidR="004E3E5D" w:rsidRDefault="004E3E5D" w:rsidP="008A2FCE">
    <w:pPr>
      <w:pStyle w:val="Header"/>
    </w:pPr>
    <w:bookmarkStart w:id="36" w:name="_WNSectionTitle_1"/>
    <w:bookmarkStart w:id="37" w:name="_WNTabType_1"/>
  </w:p>
  <w:p w14:paraId="662F5FD3" w14:textId="07A42A3B" w:rsidR="004E3E5D" w:rsidRDefault="004E3E5D" w:rsidP="00E2735D">
    <w:pPr>
      <w:pStyle w:val="Header"/>
      <w:tabs>
        <w:tab w:val="clear" w:pos="4513"/>
        <w:tab w:val="clear" w:pos="9026"/>
        <w:tab w:val="left" w:pos="2048"/>
      </w:tabs>
    </w:pPr>
    <w:r>
      <w:tab/>
    </w:r>
  </w:p>
  <w:tbl>
    <w:tblPr>
      <w:tblStyle w:val="TableGrid"/>
      <w:tblW w:w="10348"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9"/>
      <w:gridCol w:w="4559"/>
    </w:tblGrid>
    <w:tr w:rsidR="004E3E5D" w14:paraId="1E3A8D5B" w14:textId="77777777" w:rsidTr="002D5215">
      <w:tc>
        <w:tcPr>
          <w:tcW w:w="5789" w:type="dxa"/>
        </w:tcPr>
        <w:p w14:paraId="427C1C03" w14:textId="0F5B0726" w:rsidR="004E3E5D" w:rsidRDefault="004E3E5D" w:rsidP="002D5215">
          <w:pPr>
            <w:pStyle w:val="Header"/>
            <w:tabs>
              <w:tab w:val="clear" w:pos="4513"/>
              <w:tab w:val="clear" w:pos="9026"/>
              <w:tab w:val="center" w:pos="2786"/>
            </w:tabs>
          </w:pPr>
          <w:r>
            <w:tab/>
          </w:r>
        </w:p>
      </w:tc>
      <w:tc>
        <w:tcPr>
          <w:tcW w:w="4559" w:type="dxa"/>
          <w:vAlign w:val="bottom"/>
        </w:tcPr>
        <w:p w14:paraId="2E4B6A52" w14:textId="61A9EA79" w:rsidR="004E3E5D" w:rsidRDefault="00162D13" w:rsidP="002D5215">
          <w:pPr>
            <w:pStyle w:val="Header"/>
            <w:jc w:val="right"/>
          </w:pPr>
          <w:r>
            <w:rPr>
              <w:noProof/>
            </w:rPr>
            <w:drawing>
              <wp:anchor distT="0" distB="0" distL="114300" distR="114300" simplePos="0" relativeHeight="251658240" behindDoc="0" locked="0" layoutInCell="1" allowOverlap="1" wp14:anchorId="16F51DDD" wp14:editId="463C9F6B">
                <wp:simplePos x="0" y="0"/>
                <wp:positionH relativeFrom="column">
                  <wp:posOffset>1836420</wp:posOffset>
                </wp:positionH>
                <wp:positionV relativeFrom="paragraph">
                  <wp:posOffset>-171450</wp:posOffset>
                </wp:positionV>
                <wp:extent cx="1180465" cy="608330"/>
                <wp:effectExtent l="0" t="0" r="635" b="1270"/>
                <wp:wrapNone/>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a:picLocks noChangeAspect="1"/>
                        </pic:cNvPicPr>
                      </pic:nvPicPr>
                      <pic:blipFill>
                        <a:blip r:embed="rId1"/>
                        <a:stretch>
                          <a:fillRect/>
                        </a:stretch>
                      </pic:blipFill>
                      <pic:spPr>
                        <a:xfrm>
                          <a:off x="0" y="0"/>
                          <a:ext cx="1180465" cy="608330"/>
                        </a:xfrm>
                        <a:prstGeom prst="rect">
                          <a:avLst/>
                        </a:prstGeom>
                      </pic:spPr>
                    </pic:pic>
                  </a:graphicData>
                </a:graphic>
                <wp14:sizeRelH relativeFrom="margin">
                  <wp14:pctWidth>0</wp14:pctWidth>
                </wp14:sizeRelH>
                <wp14:sizeRelV relativeFrom="margin">
                  <wp14:pctHeight>0</wp14:pctHeight>
                </wp14:sizeRelV>
              </wp:anchor>
            </w:drawing>
          </w:r>
        </w:p>
      </w:tc>
    </w:tr>
    <w:bookmarkEnd w:id="36"/>
    <w:bookmarkEnd w:id="37"/>
  </w:tbl>
  <w:p w14:paraId="474D8D10" w14:textId="4E4AA976" w:rsidR="004E3E5D" w:rsidRDefault="004E3E5D" w:rsidP="008A2F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5CC35EC"/>
    <w:lvl w:ilvl="0">
      <w:start w:val="1"/>
      <w:numFmt w:val="bullet"/>
      <w:pStyle w:val="NoteLevel1"/>
      <w:lvlText w:val=""/>
      <w:lvlJc w:val="left"/>
      <w:pPr>
        <w:tabs>
          <w:tab w:val="num" w:pos="0"/>
        </w:tabs>
        <w:ind w:left="0" w:firstLine="0"/>
      </w:pPr>
      <w:rPr>
        <w:rFonts w:ascii="Symbol" w:hAnsi="Symbol" w:hint="default"/>
      </w:rPr>
    </w:lvl>
    <w:lvl w:ilvl="1">
      <w:start w:val="1"/>
      <w:numFmt w:val="bullet"/>
      <w:pStyle w:val="NoteLevel21"/>
      <w:lvlText w:val=""/>
      <w:lvlJc w:val="left"/>
      <w:pPr>
        <w:tabs>
          <w:tab w:val="num" w:pos="720"/>
        </w:tabs>
        <w:ind w:left="1080" w:hanging="360"/>
      </w:pPr>
      <w:rPr>
        <w:rFonts w:ascii="Symbol" w:hAnsi="Symbol" w:hint="default"/>
      </w:rPr>
    </w:lvl>
    <w:lvl w:ilvl="2">
      <w:start w:val="1"/>
      <w:numFmt w:val="bullet"/>
      <w:pStyle w:val="NoteLevel31"/>
      <w:lvlText w:val="o"/>
      <w:lvlJc w:val="left"/>
      <w:pPr>
        <w:tabs>
          <w:tab w:val="num" w:pos="1440"/>
        </w:tabs>
        <w:ind w:left="1800" w:hanging="360"/>
      </w:pPr>
      <w:rPr>
        <w:rFonts w:ascii="Courier New" w:hAnsi="Courier New" w:cs="Courier New" w:hint="default"/>
      </w:rPr>
    </w:lvl>
    <w:lvl w:ilvl="3">
      <w:start w:val="1"/>
      <w:numFmt w:val="bullet"/>
      <w:pStyle w:val="NoteLevel41"/>
      <w:lvlText w:val=""/>
      <w:lvlJc w:val="left"/>
      <w:pPr>
        <w:tabs>
          <w:tab w:val="num" w:pos="2160"/>
        </w:tabs>
        <w:ind w:left="2520" w:hanging="360"/>
      </w:pPr>
      <w:rPr>
        <w:rFonts w:ascii="Wingdings" w:hAnsi="Wingdings" w:hint="default"/>
      </w:rPr>
    </w:lvl>
    <w:lvl w:ilvl="4">
      <w:start w:val="1"/>
      <w:numFmt w:val="bullet"/>
      <w:pStyle w:val="NoteLevel51"/>
      <w:lvlText w:val=""/>
      <w:lvlJc w:val="left"/>
      <w:pPr>
        <w:tabs>
          <w:tab w:val="num" w:pos="2880"/>
        </w:tabs>
        <w:ind w:left="3240" w:hanging="360"/>
      </w:pPr>
      <w:rPr>
        <w:rFonts w:ascii="Wingdings" w:hAnsi="Wingdings" w:hint="default"/>
      </w:rPr>
    </w:lvl>
    <w:lvl w:ilvl="5">
      <w:start w:val="1"/>
      <w:numFmt w:val="bullet"/>
      <w:pStyle w:val="NoteLevel61"/>
      <w:lvlText w:val=""/>
      <w:lvlJc w:val="left"/>
      <w:pPr>
        <w:tabs>
          <w:tab w:val="num" w:pos="3600"/>
        </w:tabs>
        <w:ind w:left="3960" w:hanging="360"/>
      </w:pPr>
      <w:rPr>
        <w:rFonts w:ascii="Symbol" w:hAnsi="Symbol" w:hint="default"/>
      </w:rPr>
    </w:lvl>
    <w:lvl w:ilvl="6">
      <w:start w:val="1"/>
      <w:numFmt w:val="bullet"/>
      <w:pStyle w:val="NoteLevel71"/>
      <w:lvlText w:val="o"/>
      <w:lvlJc w:val="left"/>
      <w:pPr>
        <w:tabs>
          <w:tab w:val="num" w:pos="4320"/>
        </w:tabs>
        <w:ind w:left="4680" w:hanging="360"/>
      </w:pPr>
      <w:rPr>
        <w:rFonts w:ascii="Courier New" w:hAnsi="Courier New" w:cs="Courier New" w:hint="default"/>
      </w:rPr>
    </w:lvl>
    <w:lvl w:ilvl="7">
      <w:start w:val="1"/>
      <w:numFmt w:val="bullet"/>
      <w:pStyle w:val="NoteLevel81"/>
      <w:lvlText w:val=""/>
      <w:lvlJc w:val="left"/>
      <w:pPr>
        <w:tabs>
          <w:tab w:val="num" w:pos="5040"/>
        </w:tabs>
        <w:ind w:left="5400" w:hanging="360"/>
      </w:pPr>
      <w:rPr>
        <w:rFonts w:ascii="Wingdings" w:hAnsi="Wingdings" w:hint="default"/>
      </w:rPr>
    </w:lvl>
    <w:lvl w:ilvl="8">
      <w:start w:val="1"/>
      <w:numFmt w:val="bullet"/>
      <w:pStyle w:val="NoteLevel91"/>
      <w:lvlText w:val=""/>
      <w:lvlJc w:val="left"/>
      <w:pPr>
        <w:tabs>
          <w:tab w:val="num" w:pos="5760"/>
        </w:tabs>
        <w:ind w:left="6120" w:hanging="360"/>
      </w:pPr>
      <w:rPr>
        <w:rFonts w:ascii="Wingdings" w:hAnsi="Wingdings" w:hint="default"/>
      </w:rPr>
    </w:lvl>
  </w:abstractNum>
  <w:abstractNum w:abstractNumId="1" w15:restartNumberingAfterBreak="0">
    <w:nsid w:val="027F7F52"/>
    <w:multiLevelType w:val="hybridMultilevel"/>
    <w:tmpl w:val="6494013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350B10"/>
    <w:multiLevelType w:val="hybridMultilevel"/>
    <w:tmpl w:val="4B602886"/>
    <w:lvl w:ilvl="0" w:tplc="3A681C8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4E3D64"/>
    <w:multiLevelType w:val="hybridMultilevel"/>
    <w:tmpl w:val="E61A1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89667D"/>
    <w:multiLevelType w:val="hybridMultilevel"/>
    <w:tmpl w:val="0C08EBE8"/>
    <w:lvl w:ilvl="0" w:tplc="6298ED7A">
      <w:start w:val="1"/>
      <w:numFmt w:val="bullet"/>
      <w:lvlText w:val=""/>
      <w:lvlJc w:val="left"/>
      <w:pPr>
        <w:tabs>
          <w:tab w:val="num" w:pos="720"/>
        </w:tabs>
        <w:ind w:left="720" w:hanging="72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6C24676"/>
    <w:multiLevelType w:val="hybridMultilevel"/>
    <w:tmpl w:val="9E2A2742"/>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AF14AB1"/>
    <w:multiLevelType w:val="hybridMultilevel"/>
    <w:tmpl w:val="6D3AEA08"/>
    <w:lvl w:ilvl="0" w:tplc="08090001">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C79721F"/>
    <w:multiLevelType w:val="hybridMultilevel"/>
    <w:tmpl w:val="E06E961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FE55E3"/>
    <w:multiLevelType w:val="hybridMultilevel"/>
    <w:tmpl w:val="4F46BAF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005676"/>
    <w:multiLevelType w:val="hybridMultilevel"/>
    <w:tmpl w:val="695C6A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0D44D9"/>
    <w:multiLevelType w:val="hybridMultilevel"/>
    <w:tmpl w:val="15C8FA0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65C4B06"/>
    <w:multiLevelType w:val="hybridMultilevel"/>
    <w:tmpl w:val="2254389C"/>
    <w:lvl w:ilvl="0" w:tplc="BCC8F06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294E61A3"/>
    <w:multiLevelType w:val="hybridMultilevel"/>
    <w:tmpl w:val="68227F9A"/>
    <w:lvl w:ilvl="0" w:tplc="08090017">
      <w:start w:val="1"/>
      <w:numFmt w:val="lowerLetter"/>
      <w:lvlText w:val="%1)"/>
      <w:lvlJc w:val="left"/>
      <w:pPr>
        <w:ind w:left="360" w:hanging="360"/>
      </w:pPr>
    </w:lvl>
    <w:lvl w:ilvl="1" w:tplc="CDEEBA68">
      <w:start w:val="1"/>
      <w:numFmt w:val="decimal"/>
      <w:lvlText w:val="%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A972EAF"/>
    <w:multiLevelType w:val="hybridMultilevel"/>
    <w:tmpl w:val="6B86836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E94792"/>
    <w:multiLevelType w:val="hybridMultilevel"/>
    <w:tmpl w:val="D08C2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FB3E02"/>
    <w:multiLevelType w:val="hybridMultilevel"/>
    <w:tmpl w:val="3C3075F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4C5AB2"/>
    <w:multiLevelType w:val="hybridMultilevel"/>
    <w:tmpl w:val="7E7484B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DF355BC"/>
    <w:multiLevelType w:val="hybridMultilevel"/>
    <w:tmpl w:val="A8FAE7A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8E1E46"/>
    <w:multiLevelType w:val="hybridMultilevel"/>
    <w:tmpl w:val="2208E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A0E391E"/>
    <w:multiLevelType w:val="hybridMultilevel"/>
    <w:tmpl w:val="F1B6647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4B513A"/>
    <w:multiLevelType w:val="hybridMultilevel"/>
    <w:tmpl w:val="E15074C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E53BD4"/>
    <w:multiLevelType w:val="hybridMultilevel"/>
    <w:tmpl w:val="C34813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4B15B5D"/>
    <w:multiLevelType w:val="hybridMultilevel"/>
    <w:tmpl w:val="7170462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7231F18"/>
    <w:multiLevelType w:val="hybridMultilevel"/>
    <w:tmpl w:val="3ACAE30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F879BC"/>
    <w:multiLevelType w:val="hybridMultilevel"/>
    <w:tmpl w:val="DCE82EE4"/>
    <w:lvl w:ilvl="0" w:tplc="0809000B">
      <w:start w:val="1"/>
      <w:numFmt w:val="bullet"/>
      <w:lvlText w:val=""/>
      <w:lvlJc w:val="left"/>
      <w:pPr>
        <w:ind w:left="644" w:hanging="360"/>
      </w:pPr>
      <w:rPr>
        <w:rFonts w:ascii="Wingdings" w:hAnsi="Wingdings"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5" w15:restartNumberingAfterBreak="0">
    <w:nsid w:val="5D0C52CC"/>
    <w:multiLevelType w:val="hybridMultilevel"/>
    <w:tmpl w:val="48A2D66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920A5E"/>
    <w:multiLevelType w:val="hybridMultilevel"/>
    <w:tmpl w:val="C832986E"/>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775412A9"/>
    <w:multiLevelType w:val="hybridMultilevel"/>
    <w:tmpl w:val="1AE88A0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372508266">
    <w:abstractNumId w:val="0"/>
  </w:num>
  <w:num w:numId="2" w16cid:durableId="580604091">
    <w:abstractNumId w:val="2"/>
  </w:num>
  <w:num w:numId="3" w16cid:durableId="1266840653">
    <w:abstractNumId w:val="22"/>
  </w:num>
  <w:num w:numId="4" w16cid:durableId="1409501414">
    <w:abstractNumId w:val="8"/>
  </w:num>
  <w:num w:numId="5" w16cid:durableId="1215657575">
    <w:abstractNumId w:val="23"/>
  </w:num>
  <w:num w:numId="6" w16cid:durableId="397481972">
    <w:abstractNumId w:val="15"/>
  </w:num>
  <w:num w:numId="7" w16cid:durableId="1329139598">
    <w:abstractNumId w:val="9"/>
  </w:num>
  <w:num w:numId="8" w16cid:durableId="1517311715">
    <w:abstractNumId w:val="24"/>
  </w:num>
  <w:num w:numId="9" w16cid:durableId="1060205430">
    <w:abstractNumId w:val="7"/>
  </w:num>
  <w:num w:numId="10" w16cid:durableId="159781735">
    <w:abstractNumId w:val="17"/>
  </w:num>
  <w:num w:numId="11" w16cid:durableId="1818110285">
    <w:abstractNumId w:val="1"/>
  </w:num>
  <w:num w:numId="12" w16cid:durableId="771897276">
    <w:abstractNumId w:val="25"/>
  </w:num>
  <w:num w:numId="13" w16cid:durableId="1457481716">
    <w:abstractNumId w:val="20"/>
  </w:num>
  <w:num w:numId="14" w16cid:durableId="65147477">
    <w:abstractNumId w:val="13"/>
  </w:num>
  <w:num w:numId="15" w16cid:durableId="1348407534">
    <w:abstractNumId w:val="19"/>
  </w:num>
  <w:num w:numId="16" w16cid:durableId="450788228">
    <w:abstractNumId w:val="10"/>
  </w:num>
  <w:num w:numId="17" w16cid:durableId="774209111">
    <w:abstractNumId w:val="11"/>
  </w:num>
  <w:num w:numId="18" w16cid:durableId="1578008042">
    <w:abstractNumId w:val="6"/>
  </w:num>
  <w:num w:numId="19" w16cid:durableId="543713317">
    <w:abstractNumId w:val="21"/>
  </w:num>
  <w:num w:numId="20" w16cid:durableId="129174436">
    <w:abstractNumId w:val="18"/>
  </w:num>
  <w:num w:numId="21" w16cid:durableId="1266694685">
    <w:abstractNumId w:val="12"/>
  </w:num>
  <w:num w:numId="22" w16cid:durableId="290864645">
    <w:abstractNumId w:val="27"/>
  </w:num>
  <w:num w:numId="23" w16cid:durableId="1854879381">
    <w:abstractNumId w:val="5"/>
  </w:num>
  <w:num w:numId="24" w16cid:durableId="1102603761">
    <w:abstractNumId w:val="26"/>
  </w:num>
  <w:num w:numId="25" w16cid:durableId="1011033447">
    <w:abstractNumId w:val="14"/>
  </w:num>
  <w:num w:numId="26" w16cid:durableId="509367618">
    <w:abstractNumId w:val="16"/>
  </w:num>
  <w:num w:numId="27" w16cid:durableId="246303478">
    <w:abstractNumId w:val="3"/>
  </w:num>
  <w:num w:numId="28" w16cid:durableId="978144205">
    <w:abstractNumId w:val="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drawingGridHorizontalSpacing w:val="120"/>
  <w:displayHorizontalDrawingGridEvery w:val="0"/>
  <w:displayVerticalDrawingGridEvery w:val="2"/>
  <w:characterSpacingControl w:val="doNotCompress"/>
  <w:hdrShapeDefaults>
    <o:shapedefaults v:ext="edit" spidmax="2050"/>
  </w:hdrShapeDefaults>
  <w:footnotePr>
    <w:footnote w:id="-1"/>
    <w:footnote w:id="0"/>
  </w:footnotePr>
  <w:endnotePr>
    <w:endnote w:id="-1"/>
    <w:endnote w:id="0"/>
  </w:endnotePr>
  <w:compat>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WNTabType_0" w:val="0"/>
    <w:docVar w:name="_WNTabType_1" w:val="0"/>
    <w:docVar w:name="EnableWordNotes" w:val="0"/>
  </w:docVars>
  <w:rsids>
    <w:rsidRoot w:val="00B47597"/>
    <w:rsid w:val="00002788"/>
    <w:rsid w:val="0000338E"/>
    <w:rsid w:val="0001100F"/>
    <w:rsid w:val="00025236"/>
    <w:rsid w:val="00035273"/>
    <w:rsid w:val="00035558"/>
    <w:rsid w:val="00051CC1"/>
    <w:rsid w:val="0005322A"/>
    <w:rsid w:val="00056E06"/>
    <w:rsid w:val="00072149"/>
    <w:rsid w:val="000754A0"/>
    <w:rsid w:val="000A29F9"/>
    <w:rsid w:val="000A48AB"/>
    <w:rsid w:val="000A52E7"/>
    <w:rsid w:val="000B28B6"/>
    <w:rsid w:val="000B6408"/>
    <w:rsid w:val="000D410D"/>
    <w:rsid w:val="000F35C2"/>
    <w:rsid w:val="0011222A"/>
    <w:rsid w:val="00114424"/>
    <w:rsid w:val="00116DFF"/>
    <w:rsid w:val="00123CD9"/>
    <w:rsid w:val="00142BBC"/>
    <w:rsid w:val="001551CA"/>
    <w:rsid w:val="00162D13"/>
    <w:rsid w:val="00170991"/>
    <w:rsid w:val="00180FAE"/>
    <w:rsid w:val="00185FA2"/>
    <w:rsid w:val="001A1F03"/>
    <w:rsid w:val="001A5D77"/>
    <w:rsid w:val="001C47DA"/>
    <w:rsid w:val="001D0C78"/>
    <w:rsid w:val="001D568A"/>
    <w:rsid w:val="001F4AEB"/>
    <w:rsid w:val="00201109"/>
    <w:rsid w:val="00201BA1"/>
    <w:rsid w:val="00203D0A"/>
    <w:rsid w:val="00206327"/>
    <w:rsid w:val="002071CC"/>
    <w:rsid w:val="00225C51"/>
    <w:rsid w:val="00227686"/>
    <w:rsid w:val="00231549"/>
    <w:rsid w:val="00235464"/>
    <w:rsid w:val="00236BEF"/>
    <w:rsid w:val="00244459"/>
    <w:rsid w:val="00252134"/>
    <w:rsid w:val="00261A0E"/>
    <w:rsid w:val="00264AB0"/>
    <w:rsid w:val="002673A0"/>
    <w:rsid w:val="00271A8A"/>
    <w:rsid w:val="00274590"/>
    <w:rsid w:val="00281864"/>
    <w:rsid w:val="00281BA6"/>
    <w:rsid w:val="00283193"/>
    <w:rsid w:val="00292DF2"/>
    <w:rsid w:val="00297F31"/>
    <w:rsid w:val="002B05BE"/>
    <w:rsid w:val="002B4DEE"/>
    <w:rsid w:val="002B552A"/>
    <w:rsid w:val="002D3048"/>
    <w:rsid w:val="002D5215"/>
    <w:rsid w:val="002D739D"/>
    <w:rsid w:val="002E2657"/>
    <w:rsid w:val="002F1712"/>
    <w:rsid w:val="0031153B"/>
    <w:rsid w:val="0031789B"/>
    <w:rsid w:val="00323E59"/>
    <w:rsid w:val="00324F30"/>
    <w:rsid w:val="00327735"/>
    <w:rsid w:val="00327F0F"/>
    <w:rsid w:val="00333CC8"/>
    <w:rsid w:val="00335ACE"/>
    <w:rsid w:val="00336DEE"/>
    <w:rsid w:val="0034481F"/>
    <w:rsid w:val="00346944"/>
    <w:rsid w:val="003533AA"/>
    <w:rsid w:val="003545C2"/>
    <w:rsid w:val="00354F9C"/>
    <w:rsid w:val="00361686"/>
    <w:rsid w:val="00363C9B"/>
    <w:rsid w:val="00370194"/>
    <w:rsid w:val="0038048A"/>
    <w:rsid w:val="00381E66"/>
    <w:rsid w:val="00390CCC"/>
    <w:rsid w:val="003A22EA"/>
    <w:rsid w:val="003A2C06"/>
    <w:rsid w:val="003C517D"/>
    <w:rsid w:val="003C799B"/>
    <w:rsid w:val="003D63A0"/>
    <w:rsid w:val="003E027B"/>
    <w:rsid w:val="003E0A6E"/>
    <w:rsid w:val="003F2AD3"/>
    <w:rsid w:val="003F4139"/>
    <w:rsid w:val="004169CC"/>
    <w:rsid w:val="00421D63"/>
    <w:rsid w:val="004266C8"/>
    <w:rsid w:val="004272FF"/>
    <w:rsid w:val="00444011"/>
    <w:rsid w:val="00461088"/>
    <w:rsid w:val="00466CCD"/>
    <w:rsid w:val="00466E48"/>
    <w:rsid w:val="0048232E"/>
    <w:rsid w:val="00484EC4"/>
    <w:rsid w:val="00491362"/>
    <w:rsid w:val="004A2808"/>
    <w:rsid w:val="004A696F"/>
    <w:rsid w:val="004A6C63"/>
    <w:rsid w:val="004B5864"/>
    <w:rsid w:val="004B7335"/>
    <w:rsid w:val="004C26F9"/>
    <w:rsid w:val="004C4801"/>
    <w:rsid w:val="004C5911"/>
    <w:rsid w:val="004C7743"/>
    <w:rsid w:val="004D2577"/>
    <w:rsid w:val="004D49DE"/>
    <w:rsid w:val="004D58D0"/>
    <w:rsid w:val="004E0724"/>
    <w:rsid w:val="004E3E5D"/>
    <w:rsid w:val="004F1C34"/>
    <w:rsid w:val="004F3EC7"/>
    <w:rsid w:val="004F7ADF"/>
    <w:rsid w:val="005119AF"/>
    <w:rsid w:val="00515A15"/>
    <w:rsid w:val="0053180B"/>
    <w:rsid w:val="005378B3"/>
    <w:rsid w:val="005449DA"/>
    <w:rsid w:val="005771F3"/>
    <w:rsid w:val="00581412"/>
    <w:rsid w:val="0058352E"/>
    <w:rsid w:val="00596EAE"/>
    <w:rsid w:val="005A6142"/>
    <w:rsid w:val="005A6E8B"/>
    <w:rsid w:val="005B20E1"/>
    <w:rsid w:val="005B63B7"/>
    <w:rsid w:val="005B7AD9"/>
    <w:rsid w:val="005C2D4B"/>
    <w:rsid w:val="005D7C16"/>
    <w:rsid w:val="005E071D"/>
    <w:rsid w:val="005E7B50"/>
    <w:rsid w:val="005F29B8"/>
    <w:rsid w:val="00600662"/>
    <w:rsid w:val="006139D0"/>
    <w:rsid w:val="006148ED"/>
    <w:rsid w:val="006202FC"/>
    <w:rsid w:val="0062086F"/>
    <w:rsid w:val="00621E31"/>
    <w:rsid w:val="00626726"/>
    <w:rsid w:val="006342A4"/>
    <w:rsid w:val="00641BBD"/>
    <w:rsid w:val="00646418"/>
    <w:rsid w:val="00646E75"/>
    <w:rsid w:val="006557CD"/>
    <w:rsid w:val="00655B10"/>
    <w:rsid w:val="00665231"/>
    <w:rsid w:val="00667C00"/>
    <w:rsid w:val="006912AC"/>
    <w:rsid w:val="00693DAF"/>
    <w:rsid w:val="006A0C92"/>
    <w:rsid w:val="006B14DC"/>
    <w:rsid w:val="006C7036"/>
    <w:rsid w:val="006E0064"/>
    <w:rsid w:val="006F0C4E"/>
    <w:rsid w:val="006F1DBC"/>
    <w:rsid w:val="00703B33"/>
    <w:rsid w:val="00716D70"/>
    <w:rsid w:val="007321A7"/>
    <w:rsid w:val="00747F31"/>
    <w:rsid w:val="00764626"/>
    <w:rsid w:val="00766044"/>
    <w:rsid w:val="00772CCB"/>
    <w:rsid w:val="00772EE2"/>
    <w:rsid w:val="00774310"/>
    <w:rsid w:val="00791BE3"/>
    <w:rsid w:val="007A32EE"/>
    <w:rsid w:val="007B7E39"/>
    <w:rsid w:val="007C2B2A"/>
    <w:rsid w:val="007D22FC"/>
    <w:rsid w:val="007D33A5"/>
    <w:rsid w:val="007E1212"/>
    <w:rsid w:val="007E224D"/>
    <w:rsid w:val="007E54D3"/>
    <w:rsid w:val="007F1C7E"/>
    <w:rsid w:val="007F2605"/>
    <w:rsid w:val="00810F69"/>
    <w:rsid w:val="008172B3"/>
    <w:rsid w:val="0083482C"/>
    <w:rsid w:val="00835F97"/>
    <w:rsid w:val="00837BEB"/>
    <w:rsid w:val="008450C3"/>
    <w:rsid w:val="00856255"/>
    <w:rsid w:val="0086219C"/>
    <w:rsid w:val="0087263A"/>
    <w:rsid w:val="0087770E"/>
    <w:rsid w:val="00885E33"/>
    <w:rsid w:val="00886E64"/>
    <w:rsid w:val="00890CB4"/>
    <w:rsid w:val="00895AB2"/>
    <w:rsid w:val="008A272D"/>
    <w:rsid w:val="008A2FCE"/>
    <w:rsid w:val="008A36E6"/>
    <w:rsid w:val="008B0433"/>
    <w:rsid w:val="008B36D3"/>
    <w:rsid w:val="008C0863"/>
    <w:rsid w:val="008C3AD3"/>
    <w:rsid w:val="008C50C3"/>
    <w:rsid w:val="008E265D"/>
    <w:rsid w:val="008E512F"/>
    <w:rsid w:val="008E7C95"/>
    <w:rsid w:val="00902AFC"/>
    <w:rsid w:val="0091084D"/>
    <w:rsid w:val="0092181C"/>
    <w:rsid w:val="00926A25"/>
    <w:rsid w:val="00932089"/>
    <w:rsid w:val="009427FD"/>
    <w:rsid w:val="00944F46"/>
    <w:rsid w:val="00947179"/>
    <w:rsid w:val="00953AB7"/>
    <w:rsid w:val="0096278D"/>
    <w:rsid w:val="00967433"/>
    <w:rsid w:val="00996E0D"/>
    <w:rsid w:val="009C5105"/>
    <w:rsid w:val="009D65B7"/>
    <w:rsid w:val="009E24BD"/>
    <w:rsid w:val="00A008BA"/>
    <w:rsid w:val="00A158D3"/>
    <w:rsid w:val="00A1608A"/>
    <w:rsid w:val="00A20FF8"/>
    <w:rsid w:val="00A257FE"/>
    <w:rsid w:val="00A304ED"/>
    <w:rsid w:val="00A32DCC"/>
    <w:rsid w:val="00A42648"/>
    <w:rsid w:val="00A5665A"/>
    <w:rsid w:val="00A8075E"/>
    <w:rsid w:val="00A96BF9"/>
    <w:rsid w:val="00AB1668"/>
    <w:rsid w:val="00AC4183"/>
    <w:rsid w:val="00AD5EF0"/>
    <w:rsid w:val="00B151ED"/>
    <w:rsid w:val="00B17B6A"/>
    <w:rsid w:val="00B21A11"/>
    <w:rsid w:val="00B22568"/>
    <w:rsid w:val="00B23F24"/>
    <w:rsid w:val="00B360FB"/>
    <w:rsid w:val="00B43A62"/>
    <w:rsid w:val="00B47597"/>
    <w:rsid w:val="00B64912"/>
    <w:rsid w:val="00B747B0"/>
    <w:rsid w:val="00B8750C"/>
    <w:rsid w:val="00B90D4C"/>
    <w:rsid w:val="00B93096"/>
    <w:rsid w:val="00BA1470"/>
    <w:rsid w:val="00BA40F7"/>
    <w:rsid w:val="00BB087C"/>
    <w:rsid w:val="00BB696B"/>
    <w:rsid w:val="00BD2088"/>
    <w:rsid w:val="00BF7A11"/>
    <w:rsid w:val="00C21BD4"/>
    <w:rsid w:val="00C2342B"/>
    <w:rsid w:val="00C31CD0"/>
    <w:rsid w:val="00C33A73"/>
    <w:rsid w:val="00C43C17"/>
    <w:rsid w:val="00C506D2"/>
    <w:rsid w:val="00C63ABE"/>
    <w:rsid w:val="00C70736"/>
    <w:rsid w:val="00C72365"/>
    <w:rsid w:val="00C8505C"/>
    <w:rsid w:val="00C96A33"/>
    <w:rsid w:val="00CA76D0"/>
    <w:rsid w:val="00CD312E"/>
    <w:rsid w:val="00CE4319"/>
    <w:rsid w:val="00CE6D0F"/>
    <w:rsid w:val="00CF75BA"/>
    <w:rsid w:val="00D00130"/>
    <w:rsid w:val="00D21B81"/>
    <w:rsid w:val="00D26925"/>
    <w:rsid w:val="00D27B58"/>
    <w:rsid w:val="00D30FB4"/>
    <w:rsid w:val="00D32C88"/>
    <w:rsid w:val="00D33639"/>
    <w:rsid w:val="00D35FB3"/>
    <w:rsid w:val="00D40876"/>
    <w:rsid w:val="00D44B74"/>
    <w:rsid w:val="00D4511E"/>
    <w:rsid w:val="00D5476E"/>
    <w:rsid w:val="00D54D7C"/>
    <w:rsid w:val="00D647EE"/>
    <w:rsid w:val="00D664F9"/>
    <w:rsid w:val="00D87CFD"/>
    <w:rsid w:val="00D92FBA"/>
    <w:rsid w:val="00DA4123"/>
    <w:rsid w:val="00DA6D76"/>
    <w:rsid w:val="00DB6146"/>
    <w:rsid w:val="00DD0DE7"/>
    <w:rsid w:val="00DD341C"/>
    <w:rsid w:val="00DD385E"/>
    <w:rsid w:val="00DD479E"/>
    <w:rsid w:val="00DE4C5B"/>
    <w:rsid w:val="00E03B4D"/>
    <w:rsid w:val="00E13065"/>
    <w:rsid w:val="00E21F21"/>
    <w:rsid w:val="00E2735D"/>
    <w:rsid w:val="00E530F6"/>
    <w:rsid w:val="00E55B2F"/>
    <w:rsid w:val="00E637A9"/>
    <w:rsid w:val="00E64C6D"/>
    <w:rsid w:val="00E658BC"/>
    <w:rsid w:val="00E90629"/>
    <w:rsid w:val="00E9177A"/>
    <w:rsid w:val="00E91D5D"/>
    <w:rsid w:val="00E91F75"/>
    <w:rsid w:val="00E93758"/>
    <w:rsid w:val="00E94213"/>
    <w:rsid w:val="00E9596F"/>
    <w:rsid w:val="00EE477A"/>
    <w:rsid w:val="00EF22E5"/>
    <w:rsid w:val="00EF2C22"/>
    <w:rsid w:val="00EF61F7"/>
    <w:rsid w:val="00F041D8"/>
    <w:rsid w:val="00F24934"/>
    <w:rsid w:val="00F25B3D"/>
    <w:rsid w:val="00F27DA4"/>
    <w:rsid w:val="00F3021C"/>
    <w:rsid w:val="00F327AF"/>
    <w:rsid w:val="00F32EF5"/>
    <w:rsid w:val="00F349FF"/>
    <w:rsid w:val="00F4334E"/>
    <w:rsid w:val="00F45B29"/>
    <w:rsid w:val="00F52521"/>
    <w:rsid w:val="00F55714"/>
    <w:rsid w:val="00F56754"/>
    <w:rsid w:val="00F7247D"/>
    <w:rsid w:val="00F7462A"/>
    <w:rsid w:val="00F82354"/>
    <w:rsid w:val="00F92A0F"/>
    <w:rsid w:val="00F9304B"/>
    <w:rsid w:val="00F96B3D"/>
    <w:rsid w:val="00FA0520"/>
    <w:rsid w:val="00FA278B"/>
    <w:rsid w:val="00FA4B1D"/>
    <w:rsid w:val="00FA58A2"/>
    <w:rsid w:val="00FB2C1F"/>
    <w:rsid w:val="00FC3845"/>
    <w:rsid w:val="00FE0F9C"/>
    <w:rsid w:val="00FE34F8"/>
    <w:rsid w:val="00FF522C"/>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430CDC"/>
  <w15:docId w15:val="{7E7AEB9F-3210-4F67-9C90-FFFD3ED55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0" w:defSemiHidden="0" w:defUnhideWhenUsed="0" w:defQFormat="0" w:count="376">
    <w:lsdException w:name="Normal" w:qFormat="1"/>
    <w:lsdException w:name="heading 2" w:semiHidden="1" w:unhideWhenUsed="1" w:qFormat="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Intense Emphasis" w:uiPriority="21" w:qFormat="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next w:val="NormalBody"/>
    <w:qFormat/>
    <w:rsid w:val="008A2FCE"/>
    <w:rPr>
      <w:color w:val="606362"/>
      <w:sz w:val="24"/>
      <w:szCs w:val="22"/>
      <w:lang w:eastAsia="en-US"/>
    </w:rPr>
  </w:style>
  <w:style w:type="paragraph" w:styleId="Heading1">
    <w:name w:val="heading 1"/>
    <w:aliases w:val="Heading Capped Blue"/>
    <w:basedOn w:val="Heading2"/>
    <w:next w:val="Normal"/>
    <w:link w:val="Heading1Char"/>
    <w:uiPriority w:val="9"/>
    <w:rsid w:val="00E658BC"/>
    <w:pPr>
      <w:spacing w:before="360"/>
      <w:outlineLvl w:val="0"/>
    </w:pPr>
    <w:rPr>
      <w:b w:val="0"/>
      <w:caps/>
      <w:sz w:val="28"/>
    </w:rPr>
  </w:style>
  <w:style w:type="paragraph" w:styleId="Heading2">
    <w:name w:val="heading 2"/>
    <w:basedOn w:val="Normal"/>
    <w:next w:val="Normal"/>
    <w:link w:val="Heading2Char"/>
    <w:uiPriority w:val="9"/>
    <w:unhideWhenUsed/>
    <w:qFormat/>
    <w:rsid w:val="00A008BA"/>
    <w:pPr>
      <w:outlineLvl w:val="1"/>
    </w:pPr>
    <w:rPr>
      <w:b/>
      <w:color w:val="1960AB"/>
    </w:rPr>
  </w:style>
  <w:style w:type="paragraph" w:styleId="Heading3">
    <w:name w:val="heading 3"/>
    <w:basedOn w:val="Normal"/>
    <w:next w:val="Normal"/>
    <w:link w:val="Heading3Char"/>
    <w:uiPriority w:val="9"/>
    <w:unhideWhenUsed/>
    <w:qFormat/>
    <w:rsid w:val="00F27DA4"/>
    <w:pPr>
      <w:outlineLvl w:val="2"/>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Capped Blue Char"/>
    <w:link w:val="Heading1"/>
    <w:uiPriority w:val="9"/>
    <w:rsid w:val="00E658BC"/>
    <w:rPr>
      <w:caps/>
      <w:color w:val="1960AB"/>
      <w:sz w:val="28"/>
    </w:rPr>
  </w:style>
  <w:style w:type="paragraph" w:customStyle="1" w:styleId="Headertext">
    <w:name w:val="Header text"/>
    <w:basedOn w:val="Title"/>
    <w:rsid w:val="004C5911"/>
    <w:pPr>
      <w:pBdr>
        <w:bottom w:val="dotted" w:sz="4" w:space="1" w:color="FFFFFF"/>
      </w:pBdr>
      <w:suppressAutoHyphens/>
    </w:pPr>
    <w:rPr>
      <w:rFonts w:eastAsia="Times New Roman"/>
      <w:b/>
      <w:color w:val="FFFFFF"/>
      <w:lang w:val="en-US"/>
    </w:rPr>
  </w:style>
  <w:style w:type="paragraph" w:styleId="Title">
    <w:name w:val="Title"/>
    <w:aliases w:val="Page/Section Title"/>
    <w:basedOn w:val="Normal"/>
    <w:next w:val="Normal"/>
    <w:link w:val="TitleChar"/>
    <w:uiPriority w:val="10"/>
    <w:rsid w:val="004A696F"/>
    <w:pPr>
      <w:pBdr>
        <w:bottom w:val="dotted" w:sz="4" w:space="4" w:color="5BBF21"/>
      </w:pBdr>
      <w:spacing w:after="300"/>
      <w:contextualSpacing/>
    </w:pPr>
    <w:rPr>
      <w:rFonts w:eastAsia="MS Mincho"/>
      <w:caps/>
      <w:color w:val="003893"/>
      <w:spacing w:val="5"/>
      <w:kern w:val="28"/>
      <w:sz w:val="52"/>
      <w:szCs w:val="52"/>
    </w:rPr>
  </w:style>
  <w:style w:type="character" w:customStyle="1" w:styleId="TitleChar">
    <w:name w:val="Title Char"/>
    <w:aliases w:val="Page/Section Title Char"/>
    <w:link w:val="Title"/>
    <w:uiPriority w:val="10"/>
    <w:rsid w:val="004A696F"/>
    <w:rPr>
      <w:rFonts w:eastAsia="MS Mincho" w:cs="Times New Roman"/>
      <w:caps/>
      <w:color w:val="003893"/>
      <w:spacing w:val="5"/>
      <w:kern w:val="28"/>
      <w:sz w:val="52"/>
      <w:szCs w:val="52"/>
    </w:rPr>
  </w:style>
  <w:style w:type="paragraph" w:styleId="NormalWeb">
    <w:name w:val="Normal (Web)"/>
    <w:basedOn w:val="Normal"/>
    <w:uiPriority w:val="99"/>
    <w:unhideWhenUsed/>
    <w:rsid w:val="00261A0E"/>
    <w:pPr>
      <w:spacing w:after="210" w:line="210" w:lineRule="atLeast"/>
      <w:jc w:val="both"/>
    </w:pPr>
    <w:rPr>
      <w:rFonts w:ascii="Times New Roman" w:eastAsia="Times New Roman" w:hAnsi="Times New Roman"/>
      <w:sz w:val="17"/>
      <w:szCs w:val="17"/>
      <w:lang w:eastAsia="en-GB"/>
    </w:rPr>
  </w:style>
  <w:style w:type="character" w:styleId="Strong">
    <w:name w:val="Strong"/>
    <w:uiPriority w:val="22"/>
    <w:qFormat/>
    <w:rsid w:val="00B151ED"/>
    <w:rPr>
      <w:b/>
      <w:bCs/>
      <w:color w:val="606362"/>
    </w:rPr>
  </w:style>
  <w:style w:type="character" w:styleId="Emphasis">
    <w:name w:val="Emphasis"/>
    <w:uiPriority w:val="20"/>
    <w:qFormat/>
    <w:rsid w:val="00B151ED"/>
    <w:rPr>
      <w:i/>
      <w:iCs/>
      <w:color w:val="606362"/>
    </w:rPr>
  </w:style>
  <w:style w:type="character" w:styleId="IntenseEmphasis">
    <w:name w:val="Intense Emphasis"/>
    <w:aliases w:val="Intense Emphasis Blue,Intense Emphasis1"/>
    <w:uiPriority w:val="21"/>
    <w:qFormat/>
    <w:rsid w:val="00D33639"/>
    <w:rPr>
      <w:b/>
      <w:bCs/>
      <w:i/>
      <w:color w:val="1960AB"/>
    </w:rPr>
  </w:style>
  <w:style w:type="paragraph" w:styleId="Subtitle">
    <w:name w:val="Subtitle"/>
    <w:aliases w:val="Introductory paragraph"/>
    <w:basedOn w:val="Normal"/>
    <w:next w:val="Normal"/>
    <w:link w:val="SubtitleChar"/>
    <w:uiPriority w:val="11"/>
    <w:qFormat/>
    <w:rsid w:val="00A008BA"/>
    <w:rPr>
      <w:color w:val="1960AB"/>
      <w:sz w:val="28"/>
    </w:rPr>
  </w:style>
  <w:style w:type="character" w:customStyle="1" w:styleId="SubtitleChar">
    <w:name w:val="Subtitle Char"/>
    <w:aliases w:val="Introductory paragraph Char"/>
    <w:link w:val="Subtitle"/>
    <w:uiPriority w:val="11"/>
    <w:rsid w:val="00A008BA"/>
    <w:rPr>
      <w:color w:val="1960AB"/>
      <w:sz w:val="28"/>
    </w:rPr>
  </w:style>
  <w:style w:type="character" w:customStyle="1" w:styleId="Heading2Char">
    <w:name w:val="Heading 2 Char"/>
    <w:link w:val="Heading2"/>
    <w:uiPriority w:val="9"/>
    <w:rsid w:val="00A008BA"/>
    <w:rPr>
      <w:b/>
      <w:color w:val="1960AB"/>
      <w:sz w:val="24"/>
    </w:rPr>
  </w:style>
  <w:style w:type="character" w:customStyle="1" w:styleId="Heading3Char">
    <w:name w:val="Heading 3 Char"/>
    <w:link w:val="Heading3"/>
    <w:uiPriority w:val="9"/>
    <w:rsid w:val="00F27DA4"/>
    <w:rPr>
      <w:b/>
      <w:color w:val="606362"/>
      <w:sz w:val="24"/>
    </w:rPr>
  </w:style>
  <w:style w:type="paragraph" w:styleId="NoSpacing">
    <w:name w:val="No Spacing"/>
    <w:aliases w:val="Table text"/>
    <w:uiPriority w:val="1"/>
    <w:qFormat/>
    <w:rsid w:val="001A5D77"/>
    <w:rPr>
      <w:color w:val="606362"/>
      <w:sz w:val="22"/>
      <w:szCs w:val="22"/>
      <w:lang w:eastAsia="en-US"/>
    </w:rPr>
  </w:style>
  <w:style w:type="paragraph" w:styleId="Quote">
    <w:name w:val="Quote"/>
    <w:basedOn w:val="Normal"/>
    <w:next w:val="Normal"/>
    <w:link w:val="QuoteChar"/>
    <w:uiPriority w:val="29"/>
    <w:qFormat/>
    <w:rsid w:val="00B151ED"/>
    <w:rPr>
      <w:i/>
      <w:iCs/>
    </w:rPr>
  </w:style>
  <w:style w:type="character" w:customStyle="1" w:styleId="QuoteChar">
    <w:name w:val="Quote Char"/>
    <w:link w:val="Quote"/>
    <w:uiPriority w:val="29"/>
    <w:rsid w:val="00B151ED"/>
    <w:rPr>
      <w:i/>
      <w:iCs/>
      <w:color w:val="606362"/>
      <w:sz w:val="24"/>
    </w:rPr>
  </w:style>
  <w:style w:type="character" w:styleId="BookTitle">
    <w:name w:val="Book Title"/>
    <w:uiPriority w:val="33"/>
    <w:qFormat/>
    <w:rsid w:val="00B151ED"/>
    <w:rPr>
      <w:b/>
      <w:bCs/>
      <w:smallCaps/>
      <w:color w:val="606362"/>
      <w:spacing w:val="5"/>
    </w:rPr>
  </w:style>
  <w:style w:type="table" w:styleId="TableGrid">
    <w:name w:val="Table Grid"/>
    <w:basedOn w:val="TableNormal"/>
    <w:uiPriority w:val="59"/>
    <w:rsid w:val="003A22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47179"/>
    <w:pPr>
      <w:tabs>
        <w:tab w:val="center" w:pos="4513"/>
        <w:tab w:val="right" w:pos="9026"/>
      </w:tabs>
    </w:pPr>
  </w:style>
  <w:style w:type="character" w:customStyle="1" w:styleId="HeaderChar">
    <w:name w:val="Header Char"/>
    <w:link w:val="Header"/>
    <w:uiPriority w:val="99"/>
    <w:rsid w:val="00947179"/>
    <w:rPr>
      <w:color w:val="606362"/>
      <w:sz w:val="24"/>
    </w:rPr>
  </w:style>
  <w:style w:type="paragraph" w:styleId="Footer">
    <w:name w:val="footer"/>
    <w:basedOn w:val="Normal"/>
    <w:link w:val="FooterChar"/>
    <w:uiPriority w:val="99"/>
    <w:unhideWhenUsed/>
    <w:rsid w:val="00947179"/>
    <w:pPr>
      <w:tabs>
        <w:tab w:val="center" w:pos="4513"/>
        <w:tab w:val="right" w:pos="9026"/>
      </w:tabs>
    </w:pPr>
  </w:style>
  <w:style w:type="character" w:customStyle="1" w:styleId="FooterChar">
    <w:name w:val="Footer Char"/>
    <w:link w:val="Footer"/>
    <w:uiPriority w:val="99"/>
    <w:rsid w:val="00947179"/>
    <w:rPr>
      <w:color w:val="606362"/>
      <w:sz w:val="24"/>
    </w:rPr>
  </w:style>
  <w:style w:type="paragraph" w:styleId="BalloonText">
    <w:name w:val="Balloon Text"/>
    <w:basedOn w:val="Normal"/>
    <w:link w:val="BalloonTextChar"/>
    <w:uiPriority w:val="99"/>
    <w:semiHidden/>
    <w:unhideWhenUsed/>
    <w:rsid w:val="00947179"/>
    <w:rPr>
      <w:rFonts w:ascii="Tahoma" w:hAnsi="Tahoma" w:cs="Tahoma"/>
      <w:sz w:val="16"/>
      <w:szCs w:val="16"/>
    </w:rPr>
  </w:style>
  <w:style w:type="character" w:customStyle="1" w:styleId="BalloonTextChar">
    <w:name w:val="Balloon Text Char"/>
    <w:link w:val="BalloonText"/>
    <w:uiPriority w:val="99"/>
    <w:semiHidden/>
    <w:rsid w:val="00947179"/>
    <w:rPr>
      <w:rFonts w:ascii="Tahoma" w:hAnsi="Tahoma" w:cs="Tahoma"/>
      <w:color w:val="606362"/>
      <w:sz w:val="16"/>
      <w:szCs w:val="16"/>
    </w:rPr>
  </w:style>
  <w:style w:type="paragraph" w:customStyle="1" w:styleId="BasicParagraph">
    <w:name w:val="[Basic Paragraph]"/>
    <w:basedOn w:val="Normal"/>
    <w:uiPriority w:val="99"/>
    <w:rsid w:val="00180FAE"/>
    <w:pPr>
      <w:widowControl w:val="0"/>
      <w:autoSpaceDE w:val="0"/>
      <w:autoSpaceDN w:val="0"/>
      <w:adjustRightInd w:val="0"/>
      <w:spacing w:line="288" w:lineRule="auto"/>
      <w:textAlignment w:val="center"/>
    </w:pPr>
    <w:rPr>
      <w:rFonts w:ascii="MinionPro-Regular" w:hAnsi="MinionPro-Regular" w:cs="MinionPro-Regular"/>
      <w:color w:val="000000"/>
      <w:szCs w:val="24"/>
    </w:rPr>
  </w:style>
  <w:style w:type="paragraph" w:customStyle="1" w:styleId="IntenseEmphasisPink">
    <w:name w:val="Intense Emphasis Pink"/>
    <w:basedOn w:val="Normal"/>
    <w:qFormat/>
    <w:rsid w:val="00D33639"/>
    <w:rPr>
      <w:b/>
      <w:i/>
      <w:color w:val="A1368B"/>
    </w:rPr>
  </w:style>
  <w:style w:type="paragraph" w:customStyle="1" w:styleId="IntenseEmphasisGreen">
    <w:name w:val="Intense Emphasis Green"/>
    <w:basedOn w:val="Normal"/>
    <w:qFormat/>
    <w:rsid w:val="00D33639"/>
    <w:rPr>
      <w:b/>
      <w:i/>
      <w:color w:val="7CBC60"/>
    </w:rPr>
  </w:style>
  <w:style w:type="paragraph" w:customStyle="1" w:styleId="NormalDark">
    <w:name w:val="Normal Dark"/>
    <w:basedOn w:val="Normal"/>
    <w:qFormat/>
    <w:rsid w:val="008A2FCE"/>
    <w:rPr>
      <w:color w:val="262626"/>
    </w:rPr>
  </w:style>
  <w:style w:type="paragraph" w:customStyle="1" w:styleId="NoteLevel21">
    <w:name w:val="Note Level 21"/>
    <w:basedOn w:val="Normal"/>
    <w:rsid w:val="000B28B6"/>
    <w:pPr>
      <w:keepNext/>
      <w:numPr>
        <w:ilvl w:val="1"/>
        <w:numId w:val="1"/>
      </w:numPr>
      <w:contextualSpacing/>
      <w:outlineLvl w:val="1"/>
    </w:pPr>
    <w:rPr>
      <w:rFonts w:ascii="Verdana" w:eastAsia="MS Gothic" w:hAnsi="Verdana"/>
    </w:rPr>
  </w:style>
  <w:style w:type="paragraph" w:customStyle="1" w:styleId="NoteLevel31">
    <w:name w:val="Note Level 31"/>
    <w:basedOn w:val="Normal"/>
    <w:rsid w:val="000B28B6"/>
    <w:pPr>
      <w:keepNext/>
      <w:numPr>
        <w:ilvl w:val="2"/>
        <w:numId w:val="1"/>
      </w:numPr>
      <w:contextualSpacing/>
      <w:outlineLvl w:val="2"/>
    </w:pPr>
    <w:rPr>
      <w:rFonts w:ascii="Verdana" w:eastAsia="MS Gothic" w:hAnsi="Verdana"/>
    </w:rPr>
  </w:style>
  <w:style w:type="paragraph" w:customStyle="1" w:styleId="NoteLevel41">
    <w:name w:val="Note Level 41"/>
    <w:basedOn w:val="Normal"/>
    <w:rsid w:val="000B28B6"/>
    <w:pPr>
      <w:keepNext/>
      <w:numPr>
        <w:ilvl w:val="3"/>
        <w:numId w:val="1"/>
      </w:numPr>
      <w:contextualSpacing/>
      <w:outlineLvl w:val="3"/>
    </w:pPr>
    <w:rPr>
      <w:rFonts w:ascii="Verdana" w:eastAsia="MS Gothic" w:hAnsi="Verdana"/>
    </w:rPr>
  </w:style>
  <w:style w:type="paragraph" w:customStyle="1" w:styleId="NoteLevel51">
    <w:name w:val="Note Level 51"/>
    <w:basedOn w:val="Normal"/>
    <w:rsid w:val="000B28B6"/>
    <w:pPr>
      <w:keepNext/>
      <w:numPr>
        <w:ilvl w:val="4"/>
        <w:numId w:val="1"/>
      </w:numPr>
      <w:contextualSpacing/>
      <w:outlineLvl w:val="4"/>
    </w:pPr>
    <w:rPr>
      <w:rFonts w:ascii="Verdana" w:eastAsia="MS Gothic" w:hAnsi="Verdana"/>
    </w:rPr>
  </w:style>
  <w:style w:type="paragraph" w:customStyle="1" w:styleId="NoteLevel61">
    <w:name w:val="Note Level 61"/>
    <w:basedOn w:val="Normal"/>
    <w:rsid w:val="000B28B6"/>
    <w:pPr>
      <w:keepNext/>
      <w:numPr>
        <w:ilvl w:val="5"/>
        <w:numId w:val="1"/>
      </w:numPr>
      <w:contextualSpacing/>
      <w:outlineLvl w:val="5"/>
    </w:pPr>
    <w:rPr>
      <w:rFonts w:ascii="Verdana" w:eastAsia="MS Gothic" w:hAnsi="Verdana"/>
    </w:rPr>
  </w:style>
  <w:style w:type="paragraph" w:customStyle="1" w:styleId="NoteLevel71">
    <w:name w:val="Note Level 71"/>
    <w:basedOn w:val="Normal"/>
    <w:rsid w:val="000B28B6"/>
    <w:pPr>
      <w:keepNext/>
      <w:numPr>
        <w:ilvl w:val="6"/>
        <w:numId w:val="1"/>
      </w:numPr>
      <w:contextualSpacing/>
      <w:outlineLvl w:val="6"/>
    </w:pPr>
    <w:rPr>
      <w:rFonts w:ascii="Verdana" w:eastAsia="MS Gothic" w:hAnsi="Verdana"/>
    </w:rPr>
  </w:style>
  <w:style w:type="paragraph" w:customStyle="1" w:styleId="NoteLevel81">
    <w:name w:val="Note Level 81"/>
    <w:basedOn w:val="Normal"/>
    <w:rsid w:val="000B28B6"/>
    <w:pPr>
      <w:keepNext/>
      <w:numPr>
        <w:ilvl w:val="7"/>
        <w:numId w:val="1"/>
      </w:numPr>
      <w:contextualSpacing/>
      <w:outlineLvl w:val="7"/>
    </w:pPr>
    <w:rPr>
      <w:rFonts w:ascii="Verdana" w:eastAsia="MS Gothic" w:hAnsi="Verdana"/>
    </w:rPr>
  </w:style>
  <w:style w:type="paragraph" w:customStyle="1" w:styleId="NoteLevel91">
    <w:name w:val="Note Level 91"/>
    <w:basedOn w:val="Normal"/>
    <w:rsid w:val="000B28B6"/>
    <w:pPr>
      <w:keepNext/>
      <w:numPr>
        <w:ilvl w:val="8"/>
        <w:numId w:val="1"/>
      </w:numPr>
      <w:contextualSpacing/>
      <w:outlineLvl w:val="8"/>
    </w:pPr>
    <w:rPr>
      <w:rFonts w:ascii="Verdana" w:eastAsia="MS Gothic" w:hAnsi="Verdana"/>
    </w:rPr>
  </w:style>
  <w:style w:type="paragraph" w:customStyle="1" w:styleId="DocumentTitle">
    <w:name w:val="Document Title"/>
    <w:basedOn w:val="Normal"/>
    <w:qFormat/>
    <w:rsid w:val="00B23F24"/>
    <w:rPr>
      <w:b/>
      <w:sz w:val="28"/>
      <w:szCs w:val="70"/>
    </w:rPr>
  </w:style>
  <w:style w:type="paragraph" w:customStyle="1" w:styleId="SubtitleBlue">
    <w:name w:val="Subtitle Blue"/>
    <w:basedOn w:val="Normal"/>
    <w:next w:val="Normal"/>
    <w:qFormat/>
    <w:rsid w:val="005A6E8B"/>
    <w:rPr>
      <w:b/>
      <w:caps/>
      <w:color w:val="1960AB"/>
    </w:rPr>
  </w:style>
  <w:style w:type="paragraph" w:customStyle="1" w:styleId="SubtitlePink">
    <w:name w:val="Subtitle Pink"/>
    <w:basedOn w:val="Normal"/>
    <w:qFormat/>
    <w:rsid w:val="000B6408"/>
    <w:pPr>
      <w:keepNext/>
      <w:tabs>
        <w:tab w:val="num" w:pos="0"/>
      </w:tabs>
      <w:contextualSpacing/>
      <w:outlineLvl w:val="0"/>
    </w:pPr>
    <w:rPr>
      <w:rFonts w:eastAsia="MS Gothic"/>
      <w:color w:val="A1368B"/>
      <w:sz w:val="50"/>
      <w:szCs w:val="50"/>
    </w:rPr>
  </w:style>
  <w:style w:type="paragraph" w:customStyle="1" w:styleId="SubtitleGreen">
    <w:name w:val="Subtitle Green"/>
    <w:basedOn w:val="SubtitlePink"/>
    <w:qFormat/>
    <w:rsid w:val="00227686"/>
    <w:rPr>
      <w:color w:val="7CBC60"/>
    </w:rPr>
  </w:style>
  <w:style w:type="paragraph" w:customStyle="1" w:styleId="HeadingBold">
    <w:name w:val="Heading Bold"/>
    <w:basedOn w:val="Header"/>
    <w:next w:val="Normal"/>
    <w:qFormat/>
    <w:rsid w:val="00D33639"/>
    <w:rPr>
      <w:b/>
      <w:sz w:val="28"/>
      <w:szCs w:val="28"/>
    </w:rPr>
  </w:style>
  <w:style w:type="paragraph" w:customStyle="1" w:styleId="HeadingBlue">
    <w:name w:val="Heading Blue"/>
    <w:basedOn w:val="Heading2"/>
    <w:next w:val="Normal"/>
    <w:rsid w:val="00D33639"/>
    <w:rPr>
      <w:sz w:val="28"/>
      <w:szCs w:val="28"/>
    </w:rPr>
  </w:style>
  <w:style w:type="paragraph" w:customStyle="1" w:styleId="HeadingCappedPink">
    <w:name w:val="Heading Capped Pink"/>
    <w:basedOn w:val="Heading1"/>
    <w:next w:val="Normal"/>
    <w:rsid w:val="00E658BC"/>
    <w:rPr>
      <w:color w:val="A1368B"/>
    </w:rPr>
  </w:style>
  <w:style w:type="paragraph" w:customStyle="1" w:styleId="HeadingCappedGreen">
    <w:name w:val="Heading Capped Green"/>
    <w:basedOn w:val="Heading1"/>
    <w:next w:val="Normal"/>
    <w:rsid w:val="00E658BC"/>
    <w:rPr>
      <w:color w:val="7CBC60"/>
    </w:rPr>
  </w:style>
  <w:style w:type="paragraph" w:customStyle="1" w:styleId="HeadingBoldBlue">
    <w:name w:val="Heading Bold Blue"/>
    <w:basedOn w:val="HeadingBlue"/>
    <w:next w:val="Normal"/>
    <w:qFormat/>
    <w:rsid w:val="00E658BC"/>
  </w:style>
  <w:style w:type="paragraph" w:customStyle="1" w:styleId="HeadingBoldPink">
    <w:name w:val="Heading Bold Pink"/>
    <w:basedOn w:val="HeadingBlue"/>
    <w:next w:val="Normal"/>
    <w:qFormat/>
    <w:rsid w:val="00E658BC"/>
    <w:rPr>
      <w:color w:val="A1368B"/>
    </w:rPr>
  </w:style>
  <w:style w:type="paragraph" w:customStyle="1" w:styleId="HeadingBoldGreen">
    <w:name w:val="Heading Bold Green"/>
    <w:basedOn w:val="Heading2"/>
    <w:next w:val="Normal"/>
    <w:qFormat/>
    <w:rsid w:val="007F2605"/>
    <w:rPr>
      <w:color w:val="7CBC60"/>
      <w:sz w:val="28"/>
      <w:szCs w:val="28"/>
    </w:rPr>
  </w:style>
  <w:style w:type="paragraph" w:customStyle="1" w:styleId="HeadingCappedBoldandBlue">
    <w:name w:val="Heading Capped Bold and Blue"/>
    <w:basedOn w:val="Heading1"/>
    <w:next w:val="Normal"/>
    <w:qFormat/>
    <w:rsid w:val="00DD0DE7"/>
    <w:pPr>
      <w:spacing w:before="0"/>
    </w:pPr>
    <w:rPr>
      <w:b/>
    </w:rPr>
  </w:style>
  <w:style w:type="paragraph" w:customStyle="1" w:styleId="HeadingCappedBoldandPink">
    <w:name w:val="Heading Capped Bold and Pink"/>
    <w:basedOn w:val="HeadingCappedBoldandBlue"/>
    <w:next w:val="Normal"/>
    <w:qFormat/>
    <w:rsid w:val="008A2FCE"/>
    <w:rPr>
      <w:color w:val="A1368B"/>
    </w:rPr>
  </w:style>
  <w:style w:type="paragraph" w:customStyle="1" w:styleId="HeadingCappedBoldandGreen">
    <w:name w:val="Heading Capped Bold and Green"/>
    <w:basedOn w:val="HeadingCappedBoldandPink"/>
    <w:next w:val="Normal"/>
    <w:qFormat/>
    <w:rsid w:val="008A2FCE"/>
    <w:rPr>
      <w:color w:val="7CBC60"/>
    </w:rPr>
  </w:style>
  <w:style w:type="paragraph" w:customStyle="1" w:styleId="NormalBody">
    <w:name w:val="Normal Body"/>
    <w:basedOn w:val="Normal"/>
    <w:next w:val="Normal"/>
    <w:rsid w:val="000B6408"/>
  </w:style>
  <w:style w:type="paragraph" w:customStyle="1" w:styleId="TableTextDark">
    <w:name w:val="Table Text Dark"/>
    <w:basedOn w:val="NoSpacing"/>
    <w:qFormat/>
    <w:rsid w:val="00227686"/>
    <w:rPr>
      <w:color w:val="262626"/>
    </w:rPr>
  </w:style>
  <w:style w:type="paragraph" w:customStyle="1" w:styleId="HeadingCapped">
    <w:name w:val="Heading Capped"/>
    <w:basedOn w:val="HeadingCappedBoldandBlue"/>
    <w:qFormat/>
    <w:rsid w:val="00354F9C"/>
    <w:rPr>
      <w:color w:val="595959"/>
    </w:rPr>
  </w:style>
  <w:style w:type="paragraph" w:customStyle="1" w:styleId="NoteLevel1">
    <w:name w:val="Note Level 1"/>
    <w:basedOn w:val="Normal"/>
    <w:rsid w:val="00D92FBA"/>
    <w:pPr>
      <w:keepNext/>
      <w:numPr>
        <w:numId w:val="1"/>
      </w:numPr>
      <w:contextualSpacing/>
      <w:outlineLvl w:val="0"/>
    </w:pPr>
    <w:rPr>
      <w:rFonts w:ascii="Verdana" w:eastAsia="MS Gothic" w:hAnsi="Verdana"/>
    </w:rPr>
  </w:style>
  <w:style w:type="table" w:styleId="ColourfulListAccent6">
    <w:name w:val="Colorful List Accent 6"/>
    <w:basedOn w:val="TableNormal"/>
    <w:rsid w:val="00D92FBA"/>
    <w:rPr>
      <w:color w:val="000000"/>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styleId="ColourfulList">
    <w:name w:val="Colorful List"/>
    <w:basedOn w:val="TableNormal"/>
    <w:rsid w:val="00D92FBA"/>
    <w:rPr>
      <w:color w:val="000000"/>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TableTheme">
    <w:name w:val="Table Theme"/>
    <w:basedOn w:val="TableNormal"/>
    <w:rsid w:val="00D92F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
    <w:name w:val="Table"/>
    <w:basedOn w:val="TableNormal"/>
    <w:uiPriority w:val="99"/>
    <w:rsid w:val="00A20FF8"/>
    <w:tblPr>
      <w:tblOverlap w:val="never"/>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Pr>
    <w:tcPr>
      <w:shd w:val="clear" w:color="auto" w:fill="auto"/>
    </w:tcPr>
    <w:tblStylePr w:type="firstRow">
      <w:pPr>
        <w:jc w:val="left"/>
      </w:pPr>
      <w:rPr>
        <w:rFonts w:ascii="Calibri" w:hAnsi="Calibri"/>
        <w:b/>
        <w:i w:val="0"/>
        <w:color w:val="FFFFFF"/>
        <w:sz w:val="22"/>
      </w:rPr>
      <w:tblPr/>
      <w:tcPr>
        <w:shd w:val="clear" w:color="auto" w:fill="7F7F7F"/>
      </w:tcPr>
    </w:tblStylePr>
  </w:style>
  <w:style w:type="table" w:styleId="ColourfulGridAccent3">
    <w:name w:val="Colorful Grid Accent 3"/>
    <w:basedOn w:val="TableNormal"/>
    <w:rsid w:val="00D87CFD"/>
    <w:rPr>
      <w:color w:val="000000"/>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TableSimple3">
    <w:name w:val="Table Simple 3"/>
    <w:basedOn w:val="TableNormal"/>
    <w:rsid w:val="00A20FF8"/>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shd w:val="solid" w:color="000000" w:fill="FFFFFF"/>
      </w:tcPr>
    </w:tblStylePr>
  </w:style>
  <w:style w:type="table" w:customStyle="1" w:styleId="TableBlue2">
    <w:name w:val="Table Blue 2"/>
    <w:basedOn w:val="TableNormal"/>
    <w:uiPriority w:val="99"/>
    <w:rsid w:val="00D87CFD"/>
    <w:tblPr>
      <w:tblStyleRowBandSize w:val="1"/>
      <w:tblStyleColBandSize w:val="1"/>
    </w:tblPr>
    <w:tblStylePr w:type="firstRow">
      <w:tblPr/>
      <w:tcPr>
        <w:shd w:val="clear" w:color="auto" w:fill="1960AB"/>
      </w:tcPr>
    </w:tblStylePr>
  </w:style>
  <w:style w:type="table" w:customStyle="1" w:styleId="TableBlue1">
    <w:name w:val="Table Blue 1"/>
    <w:basedOn w:val="TableNormal"/>
    <w:uiPriority w:val="99"/>
    <w:rsid w:val="00A20FF8"/>
    <w:tblP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Pr>
    <w:tcPr>
      <w:shd w:val="clear" w:color="auto" w:fill="FFFFFF"/>
    </w:tcPr>
    <w:tblStylePr w:type="firstRow">
      <w:tblPr/>
      <w:tcPr>
        <w:shd w:val="clear" w:color="auto" w:fill="1960AB"/>
      </w:tcPr>
    </w:tblStylePr>
  </w:style>
  <w:style w:type="table" w:customStyle="1" w:styleId="TablePink">
    <w:name w:val="Table Pink"/>
    <w:basedOn w:val="TableNormal"/>
    <w:uiPriority w:val="99"/>
    <w:rsid w:val="00D87CFD"/>
    <w:tblP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Pr>
    <w:tblStylePr w:type="firstRow">
      <w:tblPr/>
      <w:tcPr>
        <w:shd w:val="clear" w:color="auto" w:fill="A1368B"/>
      </w:tcPr>
    </w:tblStylePr>
  </w:style>
  <w:style w:type="table" w:customStyle="1" w:styleId="TableGreen">
    <w:name w:val="Table Green"/>
    <w:basedOn w:val="TableNormal"/>
    <w:uiPriority w:val="99"/>
    <w:rsid w:val="00D87CFD"/>
    <w:tblP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Pr>
    <w:tblStylePr w:type="firstRow">
      <w:tblPr/>
      <w:tcPr>
        <w:shd w:val="clear" w:color="auto" w:fill="7CBC60"/>
      </w:tcPr>
    </w:tblStylePr>
  </w:style>
  <w:style w:type="table" w:styleId="TableWeb3">
    <w:name w:val="Table Web 3"/>
    <w:basedOn w:val="TableNormal"/>
    <w:rsid w:val="00D87CFD"/>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StylePr>
  </w:style>
  <w:style w:type="table" w:styleId="LightGrid">
    <w:name w:val="Light Grid"/>
    <w:basedOn w:val="TableNormal"/>
    <w:rsid w:val="00D87CFD"/>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MS Mincho" w:hAnsi="Calibri" w:cs="Times New Roman"/>
        <w:b/>
        <w:bCs/>
      </w:rPr>
      <w:tblPr/>
      <w:tcPr>
        <w:shd w:val="clear" w:color="auto" w:fill="7F7F7F"/>
      </w:tcPr>
    </w:tblStylePr>
    <w:tblStylePr w:type="lastRow">
      <w:pPr>
        <w:spacing w:before="0" w:after="0" w:line="240" w:lineRule="auto"/>
      </w:pPr>
      <w:rPr>
        <w:rFonts w:ascii="Calibri" w:eastAsia="MS Mincho" w:hAnsi="Calibr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MS Mincho" w:hAnsi="Calibri" w:cs="Times New Roman"/>
        <w:b/>
        <w:bCs/>
      </w:rPr>
    </w:tblStylePr>
    <w:tblStylePr w:type="lastCol">
      <w:rPr>
        <w:rFonts w:ascii="Calibri" w:eastAsia="MS Mincho" w:hAnsi="Calibr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nelessTablePink">
    <w:name w:val="Lineless Table Pink"/>
    <w:basedOn w:val="TableNormal"/>
    <w:uiPriority w:val="99"/>
    <w:rsid w:val="00C506D2"/>
    <w:tblPr/>
    <w:tblStylePr w:type="firstRow">
      <w:tblPr/>
      <w:tcPr>
        <w:shd w:val="clear" w:color="auto" w:fill="A1368B"/>
      </w:tcPr>
    </w:tblStylePr>
  </w:style>
  <w:style w:type="table" w:customStyle="1" w:styleId="LinelessTableGreen">
    <w:name w:val="Lineless Table Green"/>
    <w:basedOn w:val="TableNormal"/>
    <w:uiPriority w:val="99"/>
    <w:rsid w:val="00C506D2"/>
    <w:tblPr/>
    <w:tblStylePr w:type="firstRow">
      <w:tblPr/>
      <w:tcPr>
        <w:shd w:val="clear" w:color="auto" w:fill="7CBC60"/>
      </w:tcPr>
    </w:tblStylePr>
  </w:style>
  <w:style w:type="paragraph" w:customStyle="1" w:styleId="TABLEHEADINGCAPPEDWHITE">
    <w:name w:val="TABLE HEADING CAPPED WHITE"/>
    <w:basedOn w:val="HeadingCapped"/>
    <w:qFormat/>
    <w:rsid w:val="00185FA2"/>
    <w:rPr>
      <w:b w:val="0"/>
      <w:color w:val="FFFFFF"/>
      <w:sz w:val="22"/>
    </w:rPr>
  </w:style>
  <w:style w:type="paragraph" w:customStyle="1" w:styleId="TableHeadingWhite">
    <w:name w:val="Table Heading White"/>
    <w:basedOn w:val="TableTextDark"/>
    <w:qFormat/>
    <w:rsid w:val="00C506D2"/>
    <w:rPr>
      <w:color w:val="FFFFFF"/>
    </w:rPr>
  </w:style>
  <w:style w:type="paragraph" w:customStyle="1" w:styleId="HeadingNormal">
    <w:name w:val="Heading Normal"/>
    <w:basedOn w:val="Normal"/>
    <w:qFormat/>
    <w:rsid w:val="00170991"/>
    <w:rPr>
      <w:color w:val="595959"/>
      <w:sz w:val="28"/>
      <w:szCs w:val="28"/>
    </w:rPr>
  </w:style>
  <w:style w:type="paragraph" w:customStyle="1" w:styleId="HeadingBluenormal">
    <w:name w:val="Heading Blue normal"/>
    <w:basedOn w:val="HeadingNormal"/>
    <w:qFormat/>
    <w:rsid w:val="00170991"/>
    <w:rPr>
      <w:color w:val="1960AB"/>
    </w:rPr>
  </w:style>
  <w:style w:type="paragraph" w:customStyle="1" w:styleId="HeadingPinkNormal">
    <w:name w:val="Heading Pink Normal"/>
    <w:basedOn w:val="Normal"/>
    <w:qFormat/>
    <w:rsid w:val="00170991"/>
    <w:rPr>
      <w:color w:val="A1368B"/>
      <w:sz w:val="28"/>
      <w:szCs w:val="28"/>
    </w:rPr>
  </w:style>
  <w:style w:type="paragraph" w:customStyle="1" w:styleId="HeadingGreenNormal">
    <w:name w:val="Heading Green Normal"/>
    <w:basedOn w:val="Normal"/>
    <w:qFormat/>
    <w:rsid w:val="00170991"/>
    <w:rPr>
      <w:color w:val="7CBC60"/>
      <w:sz w:val="28"/>
      <w:szCs w:val="28"/>
    </w:rPr>
  </w:style>
  <w:style w:type="paragraph" w:customStyle="1" w:styleId="TableHeading">
    <w:name w:val="Table Heading"/>
    <w:basedOn w:val="TableHeadingWhite"/>
    <w:qFormat/>
    <w:rsid w:val="00185FA2"/>
    <w:rPr>
      <w:color w:val="595959"/>
    </w:rPr>
  </w:style>
  <w:style w:type="paragraph" w:customStyle="1" w:styleId="TABLEHEADINGCAPPED">
    <w:name w:val="TABLE HEADING CAPPED"/>
    <w:basedOn w:val="TABLEHEADINGCAPPEDWHITE"/>
    <w:next w:val="HeadingCapped"/>
    <w:qFormat/>
    <w:rsid w:val="00185FA2"/>
    <w:rPr>
      <w:color w:val="595959"/>
    </w:rPr>
  </w:style>
  <w:style w:type="paragraph" w:customStyle="1" w:styleId="TABLEHEADINGCAPPEDBOLD">
    <w:name w:val="TABLE HEADING CAPPED BOLD"/>
    <w:basedOn w:val="TABLEHEADINGCAPPEDWHITE"/>
    <w:next w:val="HeadingCappedBoldandBlue"/>
    <w:qFormat/>
    <w:rsid w:val="00185FA2"/>
    <w:rPr>
      <w:b/>
      <w:color w:val="595959"/>
    </w:rPr>
  </w:style>
  <w:style w:type="paragraph" w:customStyle="1" w:styleId="TABLEHEADINGCAPPEDBOLDANDWHITE">
    <w:name w:val="TABLE HEADING CAPPED BOLD AND WHITE"/>
    <w:basedOn w:val="TABLEHEADINGCAPPEDWHITE"/>
    <w:qFormat/>
    <w:rsid w:val="00185FA2"/>
    <w:rPr>
      <w:b/>
    </w:rPr>
  </w:style>
  <w:style w:type="table" w:customStyle="1" w:styleId="LinelessTableGrey">
    <w:name w:val="Lineless Table Grey"/>
    <w:basedOn w:val="TableNormal"/>
    <w:uiPriority w:val="99"/>
    <w:rsid w:val="001D0C78"/>
    <w:tblPr/>
    <w:tblStylePr w:type="firstRow">
      <w:rPr>
        <w:color w:val="595959"/>
      </w:rPr>
      <w:tblPr/>
      <w:tcPr>
        <w:shd w:val="clear" w:color="auto" w:fill="595959"/>
      </w:tcPr>
    </w:tblStylePr>
  </w:style>
  <w:style w:type="paragraph" w:styleId="TOC1">
    <w:name w:val="toc 1"/>
    <w:basedOn w:val="Normal"/>
    <w:next w:val="Normal"/>
    <w:autoRedefine/>
    <w:uiPriority w:val="39"/>
    <w:qFormat/>
    <w:rsid w:val="00A158D3"/>
    <w:pPr>
      <w:tabs>
        <w:tab w:val="right" w:leader="dot" w:pos="9016"/>
      </w:tabs>
      <w:spacing w:after="100"/>
    </w:pPr>
    <w:rPr>
      <w:rFonts w:ascii="Arial" w:hAnsi="Arial" w:cs="Arial"/>
      <w:noProof/>
    </w:rPr>
  </w:style>
  <w:style w:type="paragraph" w:styleId="TOC2">
    <w:name w:val="toc 2"/>
    <w:basedOn w:val="Normal"/>
    <w:next w:val="Normal"/>
    <w:autoRedefine/>
    <w:uiPriority w:val="39"/>
    <w:qFormat/>
    <w:rsid w:val="00A158D3"/>
    <w:pPr>
      <w:tabs>
        <w:tab w:val="right" w:leader="dot" w:pos="9016"/>
      </w:tabs>
      <w:spacing w:after="100"/>
    </w:pPr>
  </w:style>
  <w:style w:type="character" w:styleId="Hyperlink">
    <w:name w:val="Hyperlink"/>
    <w:basedOn w:val="DefaultParagraphFont"/>
    <w:uiPriority w:val="99"/>
    <w:unhideWhenUsed/>
    <w:rsid w:val="00B47597"/>
    <w:rPr>
      <w:color w:val="0000FF" w:themeColor="hyperlink"/>
      <w:u w:val="single"/>
    </w:rPr>
  </w:style>
  <w:style w:type="paragraph" w:styleId="ListParagraph">
    <w:name w:val="List Paragraph"/>
    <w:basedOn w:val="Normal"/>
    <w:link w:val="ListParagraphChar"/>
    <w:uiPriority w:val="34"/>
    <w:qFormat/>
    <w:rsid w:val="00327F0F"/>
    <w:pPr>
      <w:ind w:left="720"/>
      <w:contextualSpacing/>
    </w:pPr>
  </w:style>
  <w:style w:type="paragraph" w:styleId="TOCHeading">
    <w:name w:val="TOC Heading"/>
    <w:basedOn w:val="Heading1"/>
    <w:next w:val="Normal"/>
    <w:uiPriority w:val="39"/>
    <w:unhideWhenUsed/>
    <w:qFormat/>
    <w:rsid w:val="00370194"/>
    <w:pPr>
      <w:keepNext/>
      <w:keepLines/>
      <w:spacing w:before="480" w:line="276" w:lineRule="auto"/>
      <w:outlineLvl w:val="9"/>
    </w:pPr>
    <w:rPr>
      <w:rFonts w:asciiTheme="majorHAnsi" w:eastAsiaTheme="majorEastAsia" w:hAnsiTheme="majorHAnsi" w:cstheme="majorBidi"/>
      <w:b/>
      <w:bCs/>
      <w:caps w:val="0"/>
      <w:color w:val="365F91" w:themeColor="accent1" w:themeShade="BF"/>
      <w:szCs w:val="28"/>
      <w:lang w:val="en-US" w:eastAsia="ja-JP"/>
    </w:rPr>
  </w:style>
  <w:style w:type="paragraph" w:styleId="TOC3">
    <w:name w:val="toc 3"/>
    <w:basedOn w:val="Normal"/>
    <w:next w:val="Normal"/>
    <w:autoRedefine/>
    <w:uiPriority w:val="39"/>
    <w:unhideWhenUsed/>
    <w:qFormat/>
    <w:rsid w:val="00370194"/>
    <w:pPr>
      <w:spacing w:after="100" w:line="276" w:lineRule="auto"/>
      <w:ind w:left="440"/>
    </w:pPr>
    <w:rPr>
      <w:rFonts w:asciiTheme="minorHAnsi" w:eastAsiaTheme="minorEastAsia" w:hAnsiTheme="minorHAnsi" w:cstheme="minorBidi"/>
      <w:color w:val="auto"/>
      <w:sz w:val="22"/>
      <w:lang w:val="en-US" w:eastAsia="ja-JP"/>
    </w:rPr>
  </w:style>
  <w:style w:type="table" w:customStyle="1" w:styleId="TableGrid1">
    <w:name w:val="Table Grid1"/>
    <w:basedOn w:val="TableNormal"/>
    <w:next w:val="TableGrid"/>
    <w:uiPriority w:val="59"/>
    <w:rsid w:val="0085625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20632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D5476E"/>
    <w:rPr>
      <w:sz w:val="16"/>
      <w:szCs w:val="16"/>
    </w:rPr>
  </w:style>
  <w:style w:type="paragraph" w:styleId="CommentText">
    <w:name w:val="annotation text"/>
    <w:basedOn w:val="Normal"/>
    <w:link w:val="CommentTextChar"/>
    <w:rsid w:val="00D5476E"/>
    <w:rPr>
      <w:sz w:val="20"/>
      <w:szCs w:val="20"/>
    </w:rPr>
  </w:style>
  <w:style w:type="character" w:customStyle="1" w:styleId="CommentTextChar">
    <w:name w:val="Comment Text Char"/>
    <w:basedOn w:val="DefaultParagraphFont"/>
    <w:link w:val="CommentText"/>
    <w:rsid w:val="00D5476E"/>
    <w:rPr>
      <w:color w:val="606362"/>
      <w:lang w:eastAsia="en-US"/>
    </w:rPr>
  </w:style>
  <w:style w:type="paragraph" w:styleId="CommentSubject">
    <w:name w:val="annotation subject"/>
    <w:basedOn w:val="CommentText"/>
    <w:next w:val="CommentText"/>
    <w:link w:val="CommentSubjectChar"/>
    <w:rsid w:val="00D5476E"/>
    <w:rPr>
      <w:b/>
      <w:bCs/>
    </w:rPr>
  </w:style>
  <w:style w:type="character" w:customStyle="1" w:styleId="CommentSubjectChar">
    <w:name w:val="Comment Subject Char"/>
    <w:basedOn w:val="CommentTextChar"/>
    <w:link w:val="CommentSubject"/>
    <w:rsid w:val="00D5476E"/>
    <w:rPr>
      <w:b/>
      <w:bCs/>
      <w:color w:val="606362"/>
      <w:lang w:eastAsia="en-US"/>
    </w:rPr>
  </w:style>
  <w:style w:type="table" w:customStyle="1" w:styleId="TableGrid3">
    <w:name w:val="Table Grid3"/>
    <w:basedOn w:val="TableNormal"/>
    <w:next w:val="TableGrid"/>
    <w:rsid w:val="001A1F0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C43C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C43C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6912AC"/>
    <w:rPr>
      <w:color w:val="606362"/>
      <w:sz w:val="24"/>
      <w:szCs w:val="22"/>
      <w:lang w:eastAsia="en-US"/>
    </w:rPr>
  </w:style>
  <w:style w:type="paragraph" w:customStyle="1" w:styleId="Default">
    <w:name w:val="Default"/>
    <w:rsid w:val="00B23F24"/>
    <w:pPr>
      <w:autoSpaceDE w:val="0"/>
      <w:autoSpaceDN w:val="0"/>
      <w:adjustRightInd w:val="0"/>
    </w:pPr>
    <w:rPr>
      <w:rFonts w:cs="Calibri"/>
      <w:color w:val="000000"/>
      <w:sz w:val="24"/>
      <w:szCs w:val="24"/>
    </w:rPr>
  </w:style>
  <w:style w:type="character" w:styleId="FollowedHyperlink">
    <w:name w:val="FollowedHyperlink"/>
    <w:basedOn w:val="DefaultParagraphFont"/>
    <w:rsid w:val="009D65B7"/>
    <w:rPr>
      <w:color w:val="800080" w:themeColor="followedHyperlink"/>
      <w:u w:val="single"/>
    </w:rPr>
  </w:style>
  <w:style w:type="paragraph" w:customStyle="1" w:styleId="IFronttableforpolicies">
    <w:name w:val="I Front table for policies"/>
    <w:basedOn w:val="Normal"/>
    <w:link w:val="IFronttableforpoliciesChar"/>
    <w:qFormat/>
    <w:rsid w:val="00BF7A11"/>
    <w:rPr>
      <w:rFonts w:ascii="Arial" w:eastAsiaTheme="minorEastAsia" w:hAnsi="Arial" w:cs="Arial"/>
      <w:color w:val="auto"/>
      <w:sz w:val="28"/>
      <w:szCs w:val="28"/>
      <w:lang w:eastAsia="en-GB"/>
    </w:rPr>
  </w:style>
  <w:style w:type="character" w:customStyle="1" w:styleId="IFronttableforpoliciesChar">
    <w:name w:val="I Front table for policies Char"/>
    <w:basedOn w:val="DefaultParagraphFont"/>
    <w:link w:val="IFronttableforpolicies"/>
    <w:rsid w:val="00BF7A11"/>
    <w:rPr>
      <w:rFonts w:ascii="Arial" w:eastAsiaTheme="minorEastAsia" w:hAnsi="Arial" w:cs="Arial"/>
      <w:sz w:val="28"/>
      <w:szCs w:val="28"/>
    </w:rPr>
  </w:style>
  <w:style w:type="paragraph" w:customStyle="1" w:styleId="Heading2Bold">
    <w:name w:val="Heading 2 Bold"/>
    <w:basedOn w:val="Header"/>
    <w:next w:val="Normal"/>
    <w:qFormat/>
    <w:rsid w:val="00BF7A11"/>
    <w:rPr>
      <w:rFonts w:ascii="Arial" w:hAnsi="Arial"/>
      <w:b/>
      <w:color w:val="auto"/>
      <w:szCs w:val="28"/>
    </w:rPr>
  </w:style>
  <w:style w:type="paragraph" w:customStyle="1" w:styleId="1Plainbody">
    <w:name w:val="1 Plain body"/>
    <w:basedOn w:val="Normal"/>
    <w:link w:val="1PlainbodyChar"/>
    <w:qFormat/>
    <w:rsid w:val="006148ED"/>
    <w:pPr>
      <w:spacing w:after="120" w:line="276" w:lineRule="auto"/>
      <w:jc w:val="both"/>
    </w:pPr>
    <w:rPr>
      <w:rFonts w:ascii="Arial" w:eastAsiaTheme="minorEastAsia" w:hAnsi="Arial" w:cs="Arial"/>
      <w:color w:val="auto"/>
      <w:szCs w:val="24"/>
      <w:lang w:eastAsia="en-GB"/>
    </w:rPr>
  </w:style>
  <w:style w:type="character" w:customStyle="1" w:styleId="1PlainbodyChar">
    <w:name w:val="1 Plain body Char"/>
    <w:basedOn w:val="DefaultParagraphFont"/>
    <w:link w:val="1Plainbody"/>
    <w:rsid w:val="006148ED"/>
    <w:rPr>
      <w:rFonts w:ascii="Arial" w:eastAsiaTheme="minorEastAsia" w:hAnsi="Arial" w:cs="Arial"/>
      <w:sz w:val="24"/>
      <w:szCs w:val="24"/>
    </w:rPr>
  </w:style>
  <w:style w:type="character" w:styleId="UnresolvedMention">
    <w:name w:val="Unresolved Mention"/>
    <w:basedOn w:val="DefaultParagraphFont"/>
    <w:uiPriority w:val="99"/>
    <w:semiHidden/>
    <w:unhideWhenUsed/>
    <w:rsid w:val="003F2A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5241678">
      <w:bodyDiv w:val="1"/>
      <w:marLeft w:val="0"/>
      <w:marRight w:val="0"/>
      <w:marTop w:val="0"/>
      <w:marBottom w:val="0"/>
      <w:divBdr>
        <w:top w:val="none" w:sz="0" w:space="0" w:color="auto"/>
        <w:left w:val="none" w:sz="0" w:space="0" w:color="auto"/>
        <w:bottom w:val="none" w:sz="0" w:space="0" w:color="auto"/>
        <w:right w:val="none" w:sz="0" w:space="0" w:color="auto"/>
      </w:divBdr>
      <w:divsChild>
        <w:div w:id="2019966410">
          <w:marLeft w:val="0"/>
          <w:marRight w:val="0"/>
          <w:marTop w:val="0"/>
          <w:marBottom w:val="0"/>
          <w:divBdr>
            <w:top w:val="none" w:sz="0" w:space="0" w:color="auto"/>
            <w:left w:val="none" w:sz="0" w:space="0" w:color="auto"/>
            <w:bottom w:val="none" w:sz="0" w:space="0" w:color="auto"/>
            <w:right w:val="none" w:sz="0" w:space="0" w:color="auto"/>
          </w:divBdr>
          <w:divsChild>
            <w:div w:id="1861622896">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45113454">
      <w:bodyDiv w:val="1"/>
      <w:marLeft w:val="0"/>
      <w:marRight w:val="0"/>
      <w:marTop w:val="0"/>
      <w:marBottom w:val="0"/>
      <w:divBdr>
        <w:top w:val="none" w:sz="0" w:space="0" w:color="auto"/>
        <w:left w:val="none" w:sz="0" w:space="0" w:color="auto"/>
        <w:bottom w:val="none" w:sz="0" w:space="0" w:color="auto"/>
        <w:right w:val="none" w:sz="0" w:space="0" w:color="auto"/>
      </w:divBdr>
    </w:div>
    <w:div w:id="286670125">
      <w:bodyDiv w:val="1"/>
      <w:marLeft w:val="0"/>
      <w:marRight w:val="0"/>
      <w:marTop w:val="0"/>
      <w:marBottom w:val="0"/>
      <w:divBdr>
        <w:top w:val="none" w:sz="0" w:space="0" w:color="auto"/>
        <w:left w:val="none" w:sz="0" w:space="0" w:color="auto"/>
        <w:bottom w:val="none" w:sz="0" w:space="0" w:color="auto"/>
        <w:right w:val="none" w:sz="0" w:space="0" w:color="auto"/>
      </w:divBdr>
    </w:div>
    <w:div w:id="488640081">
      <w:bodyDiv w:val="1"/>
      <w:marLeft w:val="0"/>
      <w:marRight w:val="0"/>
      <w:marTop w:val="0"/>
      <w:marBottom w:val="0"/>
      <w:divBdr>
        <w:top w:val="none" w:sz="0" w:space="0" w:color="auto"/>
        <w:left w:val="none" w:sz="0" w:space="0" w:color="auto"/>
        <w:bottom w:val="none" w:sz="0" w:space="0" w:color="auto"/>
        <w:right w:val="none" w:sz="0" w:space="0" w:color="auto"/>
      </w:divBdr>
      <w:divsChild>
        <w:div w:id="224027719">
          <w:marLeft w:val="0"/>
          <w:marRight w:val="0"/>
          <w:marTop w:val="0"/>
          <w:marBottom w:val="0"/>
          <w:divBdr>
            <w:top w:val="none" w:sz="0" w:space="0" w:color="auto"/>
            <w:left w:val="none" w:sz="0" w:space="0" w:color="auto"/>
            <w:bottom w:val="none" w:sz="0" w:space="0" w:color="auto"/>
            <w:right w:val="none" w:sz="0" w:space="0" w:color="auto"/>
          </w:divBdr>
          <w:divsChild>
            <w:div w:id="2097436371">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515073145">
      <w:bodyDiv w:val="1"/>
      <w:marLeft w:val="0"/>
      <w:marRight w:val="0"/>
      <w:marTop w:val="0"/>
      <w:marBottom w:val="0"/>
      <w:divBdr>
        <w:top w:val="none" w:sz="0" w:space="0" w:color="auto"/>
        <w:left w:val="none" w:sz="0" w:space="0" w:color="auto"/>
        <w:bottom w:val="none" w:sz="0" w:space="0" w:color="auto"/>
        <w:right w:val="none" w:sz="0" w:space="0" w:color="auto"/>
      </w:divBdr>
      <w:divsChild>
        <w:div w:id="1065378453">
          <w:marLeft w:val="0"/>
          <w:marRight w:val="0"/>
          <w:marTop w:val="0"/>
          <w:marBottom w:val="0"/>
          <w:divBdr>
            <w:top w:val="none" w:sz="0" w:space="0" w:color="auto"/>
            <w:left w:val="none" w:sz="0" w:space="0" w:color="auto"/>
            <w:bottom w:val="none" w:sz="0" w:space="0" w:color="auto"/>
            <w:right w:val="none" w:sz="0" w:space="0" w:color="auto"/>
          </w:divBdr>
          <w:divsChild>
            <w:div w:id="161247458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1286307487">
      <w:bodyDiv w:val="1"/>
      <w:marLeft w:val="0"/>
      <w:marRight w:val="0"/>
      <w:marTop w:val="0"/>
      <w:marBottom w:val="0"/>
      <w:divBdr>
        <w:top w:val="none" w:sz="0" w:space="0" w:color="auto"/>
        <w:left w:val="none" w:sz="0" w:space="0" w:color="auto"/>
        <w:bottom w:val="none" w:sz="0" w:space="0" w:color="auto"/>
        <w:right w:val="none" w:sz="0" w:space="0" w:color="auto"/>
      </w:divBdr>
    </w:div>
    <w:div w:id="1464495720">
      <w:bodyDiv w:val="1"/>
      <w:marLeft w:val="0"/>
      <w:marRight w:val="0"/>
      <w:marTop w:val="0"/>
      <w:marBottom w:val="0"/>
      <w:divBdr>
        <w:top w:val="none" w:sz="0" w:space="0" w:color="auto"/>
        <w:left w:val="none" w:sz="0" w:space="0" w:color="auto"/>
        <w:bottom w:val="none" w:sz="0" w:space="0" w:color="auto"/>
        <w:right w:val="none" w:sz="0" w:space="0" w:color="auto"/>
      </w:divBdr>
      <w:divsChild>
        <w:div w:id="583033425">
          <w:marLeft w:val="0"/>
          <w:marRight w:val="0"/>
          <w:marTop w:val="0"/>
          <w:marBottom w:val="0"/>
          <w:divBdr>
            <w:top w:val="none" w:sz="0" w:space="0" w:color="auto"/>
            <w:left w:val="none" w:sz="0" w:space="0" w:color="auto"/>
            <w:bottom w:val="none" w:sz="0" w:space="0" w:color="auto"/>
            <w:right w:val="none" w:sz="0" w:space="0" w:color="auto"/>
          </w:divBdr>
          <w:divsChild>
            <w:div w:id="214245843">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1537813560">
      <w:bodyDiv w:val="1"/>
      <w:marLeft w:val="0"/>
      <w:marRight w:val="0"/>
      <w:marTop w:val="0"/>
      <w:marBottom w:val="0"/>
      <w:divBdr>
        <w:top w:val="none" w:sz="0" w:space="0" w:color="auto"/>
        <w:left w:val="none" w:sz="0" w:space="0" w:color="auto"/>
        <w:bottom w:val="none" w:sz="0" w:space="0" w:color="auto"/>
        <w:right w:val="none" w:sz="0" w:space="0" w:color="auto"/>
      </w:divBdr>
    </w:div>
    <w:div w:id="2033258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co.org.uk/for-organisations/guide-to-data-protection/guide-to-the-general-data-protection-regulation-gdpr/individual-rights/" TargetMode="External"/><Relationship Id="rId13" Type="http://schemas.openxmlformats.org/officeDocument/2006/relationships/hyperlink" Target="https://digital.nhs.uk/data-and-information/looking-after-information/data-security-and-information-governance/codes-of-practice-for-handling-information-in-health-and-care/records-management-code-of-practice-for-health-and-social-care-2016"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england.nhs.uk/publication/confidentiality-policy/" TargetMode="External"/><Relationship Id="rId17" Type="http://schemas.openxmlformats.org/officeDocument/2006/relationships/hyperlink" Target="https://www.nhs.uk/NHSEngland/thenhs/records/healthrecords/Pages/what_to_do.aspx" TargetMode="External"/><Relationship Id="rId2" Type="http://schemas.openxmlformats.org/officeDocument/2006/relationships/numbering" Target="numbering.xml"/><Relationship Id="rId16" Type="http://schemas.openxmlformats.org/officeDocument/2006/relationships/hyperlink" Target="https://www.gmc-uk.org/ethical-guidance/ethical-guidance-for-doctors/confidentiality/managing-and-protecting-personal-information"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ssets.publishing.service.gov.uk/government/uploads/system/uploads/attachment_data/file/675420/17-18_statement_of_requirements_Branded_template_final_22_11_18-1.pdf" TargetMode="External"/><Relationship Id="rId5" Type="http://schemas.openxmlformats.org/officeDocument/2006/relationships/webSettings" Target="webSettings.xml"/><Relationship Id="rId15" Type="http://schemas.openxmlformats.org/officeDocument/2006/relationships/hyperlink" Target="https://www.gov.uk/government/publications/confidentiality-nhs-code-of-practice-supplementary-guidance-public-interest-disclosures" TargetMode="External"/><Relationship Id="rId23" Type="http://schemas.openxmlformats.org/officeDocument/2006/relationships/theme" Target="theme/theme1.xml"/><Relationship Id="rId10" Type="http://schemas.openxmlformats.org/officeDocument/2006/relationships/hyperlink" Target="https://ico.org.uk/for-organisations/guide-to-the-general-data-protection-regulation-gdpr/"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frimleyicb.dpo@nhs.net" TargetMode="External"/><Relationship Id="rId14" Type="http://schemas.openxmlformats.org/officeDocument/2006/relationships/hyperlink" Target="https://www.gov.uk/government/publications/confidentiality-nhs-code-of-practice"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c005\Downloads\SCW%20portrait%20report%20template%20(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93FACE-9725-4F96-B205-06E9A5F0E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SCW portrait report template (4).dotx</Template>
  <TotalTime>4</TotalTime>
  <Pages>21</Pages>
  <Words>4622</Words>
  <Characters>26346</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30907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Cadavieco Norma</dc:creator>
  <cp:lastModifiedBy>GITTINS, Mark (NHS SOUTH, CENTRAL AND WEST COMMISSIONING SUPPORT UNIT)</cp:lastModifiedBy>
  <cp:revision>2</cp:revision>
  <cp:lastPrinted>2017-02-15T16:55:00Z</cp:lastPrinted>
  <dcterms:created xsi:type="dcterms:W3CDTF">2024-11-13T09:09:00Z</dcterms:created>
  <dcterms:modified xsi:type="dcterms:W3CDTF">2024-11-13T09:09:00Z</dcterms:modified>
</cp:coreProperties>
</file>